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B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8FBBF1F" wp14:editId="6CE00C35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850" cy="10687050"/>
            <wp:effectExtent l="0" t="0" r="0" b="0"/>
            <wp:wrapNone/>
            <wp:docPr id="2" name="Рисунок 2" descr="F:\Работа\ЦДОД\Программа Межкультуные коммуникации\Документы\2021-2022\Титульник 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ЦДОД\Программа Межкультуные коммуникации\Документы\2021-2022\Титульник М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BC" w:rsidRDefault="00116BBC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30F" w:rsidRDefault="00BE55E2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7870D" wp14:editId="03D4DA43">
                <wp:simplePos x="0" y="0"/>
                <wp:positionH relativeFrom="column">
                  <wp:posOffset>2815590</wp:posOffset>
                </wp:positionH>
                <wp:positionV relativeFrom="paragraph">
                  <wp:posOffset>447674</wp:posOffset>
                </wp:positionV>
                <wp:extent cx="4000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C8CD" id="Прямоугольник 1" o:spid="_x0000_s1026" style="position:absolute;margin-left:221.7pt;margin-top:35.25pt;width:31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" fillcolor="white [3212]" strokecolor="white [3212]" strokeweight="1pt"/>
            </w:pict>
          </mc:Fallback>
        </mc:AlternateContent>
      </w:r>
    </w:p>
    <w:p w:rsidR="00996DAD" w:rsidRPr="00996DAD" w:rsidRDefault="00996DAD" w:rsidP="00996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записка………………………………………………………...3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программы……………………………………………………...5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</w:t>
      </w:r>
      <w:r w:rsidR="00B61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рограммы…………………………………………………</w:t>
      </w:r>
      <w:proofErr w:type="gramStart"/>
      <w:r w:rsidR="00B6118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B61184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</w:t>
      </w:r>
      <w:r w:rsidR="0079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зультаты………………………………………………</w:t>
      </w:r>
      <w:proofErr w:type="gramStart"/>
      <w:r w:rsidR="00790E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790EE5"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</w:t>
      </w:r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программы………………………………………</w:t>
      </w:r>
      <w:proofErr w:type="gramStart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.31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</w:t>
      </w:r>
      <w:r w:rsidR="00790E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троля……………………………………………………………</w:t>
      </w:r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…31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материалы…………</w:t>
      </w:r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.31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</w:t>
      </w:r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атериалы………………………………………………</w:t>
      </w:r>
      <w:proofErr w:type="gramStart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.32</w:t>
      </w:r>
    </w:p>
    <w:p w:rsidR="00996DAD" w:rsidRPr="00996DAD" w:rsidRDefault="00996DAD" w:rsidP="00790EE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</w:t>
      </w:r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туры…………………………</w:t>
      </w:r>
      <w:proofErr w:type="gramStart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693CEE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.…………………………..37</w:t>
      </w: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96DAD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="0069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</w:t>
      </w: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«Межкультурные коммуникации» социально-</w:t>
      </w:r>
      <w:r w:rsidR="0069068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36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уровня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501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программы: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="0069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 «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Межкультурные коммуникации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МКК)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обучение детей основам 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этнокультурной компетенции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2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большое количество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посвящено практической деятельности, которая способствует лучшему закреплению теоретических знаний. Программа по основам межкультурных коммуникаций отвечает развивающимся сегодня </w:t>
      </w:r>
      <w:r w:rsidR="00F3280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 глобализации, усилению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80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миграционных потоков, развитию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коммуникации, делающих доступными </w:t>
      </w:r>
      <w:r w:rsidR="00DD4501" w:rsidRPr="009A05F9">
        <w:rPr>
          <w:rFonts w:ascii="Times New Roman" w:hAnsi="Times New Roman" w:cs="Times New Roman"/>
          <w:sz w:val="28"/>
          <w:szCs w:val="28"/>
        </w:rPr>
        <w:t>использование безграничного количества источников информации – от зарубежных СМИ до общения с иностранными сверстниками</w:t>
      </w:r>
      <w:r w:rsidR="00F32805" w:rsidRPr="009A05F9">
        <w:rPr>
          <w:rFonts w:ascii="Times New Roman" w:hAnsi="Times New Roman" w:cs="Times New Roman"/>
          <w:sz w:val="28"/>
          <w:szCs w:val="28"/>
        </w:rPr>
        <w:t>. Понимание культурных закономерностей позволит более адекватно оценивать понимание поступающей информации.</w:t>
      </w:r>
    </w:p>
    <w:p w:rsidR="00DD4501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труды специалистов</w:t>
      </w:r>
      <w:r w:rsidR="00F3280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основам межкультурной коммуникации (Т.Г. </w:t>
      </w:r>
      <w:proofErr w:type="spellStart"/>
      <w:r w:rsidR="00F3280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Грушеви</w:t>
      </w:r>
      <w:r w:rsidR="00184584">
        <w:rPr>
          <w:rFonts w:ascii="Times New Roman" w:eastAsia="Times New Roman" w:hAnsi="Times New Roman" w:cs="Times New Roman"/>
          <w:sz w:val="28"/>
          <w:szCs w:val="28"/>
          <w:lang w:eastAsia="ru-RU"/>
        </w:rPr>
        <w:t>цкая</w:t>
      </w:r>
      <w:proofErr w:type="spellEnd"/>
      <w:r w:rsidR="0018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Попков, А.Л. </w:t>
      </w:r>
      <w:proofErr w:type="spellStart"/>
      <w:r w:rsidR="0018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Садохин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позволяет, изучив опыт теоретиков и практиков</w:t>
      </w:r>
      <w:r w:rsidR="00F3280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 обучение по программе, уделив повышенное внимание </w:t>
      </w:r>
      <w:r w:rsidR="00F32805" w:rsidRPr="009A05F9">
        <w:rPr>
          <w:rFonts w:ascii="Times New Roman" w:hAnsi="Times New Roman" w:cs="Times New Roman"/>
          <w:sz w:val="28"/>
          <w:szCs w:val="28"/>
        </w:rPr>
        <w:t xml:space="preserve">основным проблемам и в области межкультурных коммуникаций, раскрыть особенности вербальных и невербальных средств </w:t>
      </w:r>
      <w:r w:rsidR="00362BD8" w:rsidRPr="009A05F9">
        <w:rPr>
          <w:rFonts w:ascii="Times New Roman" w:hAnsi="Times New Roman" w:cs="Times New Roman"/>
          <w:sz w:val="28"/>
          <w:szCs w:val="28"/>
        </w:rPr>
        <w:t>межкультурных коммуникаций</w:t>
      </w:r>
      <w:r w:rsidR="00F32805" w:rsidRPr="009A05F9">
        <w:rPr>
          <w:rFonts w:ascii="Times New Roman" w:hAnsi="Times New Roman" w:cs="Times New Roman"/>
          <w:sz w:val="28"/>
          <w:szCs w:val="28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учетом нормативно-правовой базы: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Законом Российской Федерации «Об образовании» (Федеральный закон от 29 декабря 2012 г. № 273-ФЗ);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Концепцией развития дополнительного образования детей (Распоряжение Правительства РФ от 4 сентября 2014 г. № 1726-р);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Письма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программы);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Постановления Главного государственного санитарного врача РФ от 4 июля 2014 г. № 41 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Приказа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Локальных актов Центра: Устав, Учебный план, Правила внутреннего трудового распорядка, инструкции по технике безопасности;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Положения о дополнительной общеразвивающей программы МБОУ ДО «Центр дополнительного образования детей им. В. Волошиной» (Протокол №2 от 30.05.2016 Педагогического совета).</w:t>
      </w:r>
    </w:p>
    <w:p w:rsidR="00F32805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Отличительная особенность программы: </w:t>
      </w:r>
      <w:r w:rsidR="00F3280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«Межкультурные коммуникации» включает в себя изучение следующих направлений: основы межкультурной коммуникации, историко-культурное наследие регионов мира, межкультурная толерантность. Это способствует комплексному обучению по программе, развитию многомерного мышления и позволяет сформировать представление о культурных процессах.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данной программы является частичное (или полное) применение электронного обучения и дистанционных образовательных технологий. Основные элементы системы электронного обучения и дистанционных образовательных технологий (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используемые в работе видеоконференции (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электронная почта.</w:t>
      </w:r>
    </w:p>
    <w:p w:rsidR="00996DAD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Адресат программы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образова</w:t>
      </w:r>
      <w:r w:rsidR="009046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в возрасте 11-15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Pr="009A05F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проявляющие интерес к </w:t>
      </w:r>
      <w:r w:rsidR="00B61184" w:rsidRPr="009A05F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истории и традициям народов мира.</w:t>
      </w:r>
    </w:p>
    <w:p w:rsidR="00996DAD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Объём программы.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216 часов.</w:t>
      </w:r>
    </w:p>
    <w:p w:rsidR="00996DAD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образовательного процесса: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занятия, которые будут проводиться в виде теоретических и практических занятий, 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выездных тематических занятий, самостоятельной работы, 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кейс-задач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реализации программы (частично) применяется электронное обучение и дистанционные образовательные технологии.</w:t>
      </w:r>
    </w:p>
    <w:p w:rsidR="00996DAD" w:rsidRPr="009A05F9" w:rsidRDefault="00996DAD" w:rsidP="0014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(заочная и др.)</w:t>
      </w:r>
    </w:p>
    <w:p w:rsidR="0069068C" w:rsidRPr="0069068C" w:rsidRDefault="0069068C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образовательной деятельности: </w:t>
      </w:r>
      <w:r w:rsidRPr="00690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поводятся в группах. В каждой группе не больше 15 учащихся.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электронном обучении с применением дистанционных технологий продолжительность непрерывной непосредственно образовательной деятельности составляет не более 30 минут. Во время онлайн-занятия проводится динамическая пауза, гимнастика для глаз.</w:t>
      </w:r>
    </w:p>
    <w:p w:rsidR="00996DAD" w:rsidRPr="009A05F9" w:rsidRDefault="00996DAD" w:rsidP="009A05F9">
      <w:pPr>
        <w:tabs>
          <w:tab w:val="left" w:pos="-5529"/>
        </w:tabs>
        <w:autoSpaceDE w:val="0"/>
        <w:autoSpaceDN w:val="0"/>
        <w:adjustRightInd w:val="0"/>
        <w:spacing w:before="14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программы.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года.</w:t>
      </w:r>
    </w:p>
    <w:p w:rsidR="00996DAD" w:rsidRPr="009A05F9" w:rsidRDefault="00996DAD" w:rsidP="009A05F9">
      <w:pPr>
        <w:tabs>
          <w:tab w:val="left" w:pos="-5529"/>
        </w:tabs>
        <w:autoSpaceDE w:val="0"/>
        <w:autoSpaceDN w:val="0"/>
        <w:adjustRightInd w:val="0"/>
        <w:spacing w:before="1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занятий.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по 3 часа.</w:t>
      </w:r>
    </w:p>
    <w:p w:rsidR="00996DAD" w:rsidRPr="009A05F9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Цель </w:t>
      </w: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450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мотивирующей условия для формирования у учащихся компетентности межкультурного диалога как основы построения сплочённого общества на основе ценностей культурного многообразия.</w:t>
      </w:r>
    </w:p>
    <w:p w:rsidR="00996DAD" w:rsidRDefault="00996DAD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716CE" w:rsidRPr="009A05F9" w:rsidRDefault="002716CE" w:rsidP="009A05F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2716CE" w:rsidRDefault="002716CE" w:rsidP="002716CE">
      <w:pPr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теорией межкультурной коммуникации, особенностями становления и развития менталитета и культурных ориентиров разных стран мира и сформировать элементы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-компетенций. </w:t>
      </w:r>
    </w:p>
    <w:p w:rsidR="002716CE" w:rsidRPr="002716CE" w:rsidRDefault="002716CE" w:rsidP="002716CE">
      <w:pPr>
        <w:widowControl w:val="0"/>
        <w:tabs>
          <w:tab w:val="left" w:pos="95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7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716CE" w:rsidRDefault="002716CE" w:rsidP="002716CE">
      <w:pPr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 учащихся компетенций, необходимых для критического мышления, формулирования собственной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точки зрения, грамотного изложения своей позиции, свободного и конструктивного обмена мнениями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6CE" w:rsidRPr="002716CE" w:rsidRDefault="002716CE" w:rsidP="002716CE">
      <w:pPr>
        <w:widowControl w:val="0"/>
        <w:tabs>
          <w:tab w:val="left" w:pos="95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DD4501" w:rsidRPr="009A05F9" w:rsidRDefault="00DD4501" w:rsidP="009A05F9">
      <w:pPr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учащихся общечеловеческих ценностей, уважения культурного многообразия, приверженности к диалогу и толерантности как основам построения социально сплочённого общества.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184" w:rsidRPr="009A05F9" w:rsidRDefault="00B61184" w:rsidP="009A0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6" w:rsidRDefault="00AE6686" w:rsidP="009A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9A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31A" w:rsidRDefault="0014731A" w:rsidP="009A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31A" w:rsidRDefault="0014731A" w:rsidP="009A0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6" w:rsidRPr="00AE6686" w:rsidRDefault="00AE6686" w:rsidP="00AE66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6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 «Межкультурные коммуникации»</w:t>
      </w:r>
    </w:p>
    <w:p w:rsidR="00AE6686" w:rsidRPr="00AE6686" w:rsidRDefault="00AE6686" w:rsidP="00AE668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6686">
        <w:rPr>
          <w:rFonts w:ascii="Times New Roman" w:eastAsia="Calibri" w:hAnsi="Times New Roman" w:cs="Times New Roman"/>
          <w:i/>
          <w:sz w:val="28"/>
          <w:szCs w:val="28"/>
        </w:rPr>
        <w:t>1-й год обучения</w:t>
      </w:r>
    </w:p>
    <w:tbl>
      <w:tblPr>
        <w:tblStyle w:val="1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9"/>
        <w:gridCol w:w="3828"/>
        <w:gridCol w:w="1277"/>
        <w:gridCol w:w="1120"/>
        <w:gridCol w:w="157"/>
        <w:gridCol w:w="1279"/>
        <w:gridCol w:w="2263"/>
      </w:tblGrid>
      <w:tr w:rsidR="00AE6686" w:rsidRPr="00AE6686" w:rsidTr="009A05F9">
        <w:tc>
          <w:tcPr>
            <w:tcW w:w="849" w:type="dxa"/>
            <w:vMerge w:val="restart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  <w:vMerge w:val="restart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833" w:type="dxa"/>
            <w:gridSpan w:val="4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E6686" w:rsidRPr="00AE6686" w:rsidTr="009A05F9">
        <w:tc>
          <w:tcPr>
            <w:tcW w:w="849" w:type="dxa"/>
            <w:vMerge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20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6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63" w:type="dxa"/>
            <w:vMerge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Основы межкультурной коммуникации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культуры.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AE6686" w:rsidRPr="00AE6686" w:rsidRDefault="004E4608" w:rsidP="004E46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Pr="009A0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коммуникации.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4E4608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5F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межкультурных контактов.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Частные аспекты межкультурной коммуникации.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Вербальный канал коммуникации в межкультурном общении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Невербальный канал коммуникации в межкультурном общении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Стереотипы и предрассудки</w:t>
            </w:r>
          </w:p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 межкультурной коммуникации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Кейс-задача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Особенности становления и развития европейской культуры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первобытного общества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Древнего мира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Средневековья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Возрождения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Нового времени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Особенности становления и развития </w:t>
            </w:r>
            <w:proofErr w:type="spellStart"/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авраамических</w:t>
            </w:r>
            <w:proofErr w:type="spellEnd"/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религий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Иудейская культура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Христианская культура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DF2F29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5F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Арабо-мусульманская культура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AE6686" w:rsidRPr="00AE6686" w:rsidTr="009A05F9">
        <w:tc>
          <w:tcPr>
            <w:tcW w:w="4677" w:type="dxa"/>
            <w:gridSpan w:val="2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6686" w:rsidRPr="00AE6686" w:rsidRDefault="00AE6686" w:rsidP="00AE668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E6686" w:rsidRPr="00AE6686" w:rsidRDefault="00AE6686" w:rsidP="00AE668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6686">
        <w:rPr>
          <w:rFonts w:ascii="Times New Roman" w:eastAsia="Calibri" w:hAnsi="Times New Roman" w:cs="Times New Roman"/>
          <w:i/>
          <w:sz w:val="28"/>
          <w:szCs w:val="28"/>
        </w:rPr>
        <w:t>2-й год обучения</w:t>
      </w:r>
    </w:p>
    <w:tbl>
      <w:tblPr>
        <w:tblStyle w:val="1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9"/>
        <w:gridCol w:w="3828"/>
        <w:gridCol w:w="1277"/>
        <w:gridCol w:w="1204"/>
        <w:gridCol w:w="73"/>
        <w:gridCol w:w="1279"/>
        <w:gridCol w:w="2263"/>
      </w:tblGrid>
      <w:tr w:rsidR="00AE6686" w:rsidRPr="00AE6686" w:rsidTr="009A05F9">
        <w:tc>
          <w:tcPr>
            <w:tcW w:w="849" w:type="dxa"/>
            <w:vMerge w:val="restart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  <w:vMerge w:val="restart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833" w:type="dxa"/>
            <w:gridSpan w:val="4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E6686" w:rsidRPr="00AE6686" w:rsidTr="009A05F9">
        <w:tc>
          <w:tcPr>
            <w:tcW w:w="849" w:type="dxa"/>
            <w:vMerge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4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63" w:type="dxa"/>
            <w:vMerge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Культура России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Историко-культурное наследие России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Этническое разнообразие России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проект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развития российского региона в XXI веке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Современное страноведение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Культурные особенности стран Западной Европы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особенности стран Восточной Европы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проект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особенности скандинавских стран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562259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особенности Северной и Южной Америки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особенности восточных стран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проект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Интеграционные объединения в современном мире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объединенных наций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Содружество независимых государств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Совет Европы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8" w:type="dxa"/>
          </w:tcPr>
          <w:p w:rsidR="00AE6686" w:rsidRPr="00562259" w:rsidRDefault="00562259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25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России в интеграционных объединениях 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AE6686" w:rsidRPr="00AE6686" w:rsidRDefault="00562259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проект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Межкультурная толерантность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Понятие толерантности</w:t>
            </w:r>
            <w:r w:rsidR="00DC6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Толерантность в межкультурной коммуникации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E6686" w:rsidRPr="00AE6686" w:rsidTr="009A05F9">
        <w:tc>
          <w:tcPr>
            <w:tcW w:w="849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особенности и тенденции в развитии межкультурной толерантности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E6686" w:rsidRPr="00AE6686" w:rsidRDefault="00562259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Зачёт</w:t>
            </w:r>
          </w:p>
        </w:tc>
      </w:tr>
      <w:tr w:rsidR="00AE6686" w:rsidRPr="00AE6686" w:rsidTr="009A05F9">
        <w:tc>
          <w:tcPr>
            <w:tcW w:w="4677" w:type="dxa"/>
            <w:gridSpan w:val="2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277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7" w:type="dxa"/>
            <w:gridSpan w:val="2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9" w:type="dxa"/>
          </w:tcPr>
          <w:p w:rsidR="00AE6686" w:rsidRPr="00AE6686" w:rsidRDefault="00AE6686" w:rsidP="00AE66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63" w:type="dxa"/>
          </w:tcPr>
          <w:p w:rsidR="00AE6686" w:rsidRPr="00AE6686" w:rsidRDefault="00AE6686" w:rsidP="00AE6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6686" w:rsidRPr="00AE6686" w:rsidRDefault="00AE6686" w:rsidP="00AE668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686" w:rsidRPr="00AE6686" w:rsidRDefault="00AE6686" w:rsidP="00AE668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686" w:rsidRPr="00AE6686" w:rsidRDefault="00AE6686" w:rsidP="00AE668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686" w:rsidRDefault="00AE6686" w:rsidP="0099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6" w:rsidRDefault="00AE6686" w:rsidP="0099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6" w:rsidRDefault="00AE6686" w:rsidP="0099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6" w:rsidRDefault="00AE6686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6" w:rsidRDefault="00AE6686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014" w:rsidRDefault="00D41014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014" w:rsidRDefault="00D41014" w:rsidP="00AE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14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147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год обучения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обр</w:t>
      </w:r>
      <w:r w:rsidR="00F913F9"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азовательную программу.</w:t>
      </w:r>
    </w:p>
    <w:p w:rsidR="00996DAD" w:rsidRPr="009A05F9" w:rsidRDefault="00996DAD" w:rsidP="009A05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Теория: Что такое </w:t>
      </w:r>
      <w:r w:rsidR="00B61184" w:rsidRPr="009A05F9">
        <w:rPr>
          <w:rFonts w:ascii="Times New Roman" w:eastAsia="Calibri" w:hAnsi="Times New Roman" w:cs="Times New Roman"/>
          <w:sz w:val="28"/>
          <w:szCs w:val="28"/>
        </w:rPr>
        <w:t>межкультурная коммуникация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B61184" w:rsidRPr="009A05F9">
        <w:rPr>
          <w:rFonts w:ascii="Times New Roman" w:eastAsia="Calibri" w:hAnsi="Times New Roman" w:cs="Times New Roman"/>
          <w:sz w:val="28"/>
          <w:szCs w:val="28"/>
        </w:rPr>
        <w:t>Возникновение МКК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61184" w:rsidRPr="009A05F9">
        <w:rPr>
          <w:rFonts w:ascii="Times New Roman" w:eastAsia="Calibri" w:hAnsi="Times New Roman" w:cs="Times New Roman"/>
          <w:sz w:val="28"/>
          <w:szCs w:val="28"/>
        </w:rPr>
        <w:t>Современные тенденции развития МКК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A0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B61184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Межкультурная коммуникация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Самостоятельная работа.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B61184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межкультурная коммуникация? Возникновение МКК. Современные тенденции развития МКК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Игра «</w:t>
      </w:r>
      <w:r w:rsidR="00B61184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Межкультурная коммуникация»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Самостоятельная работа.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Основы </w:t>
      </w:r>
      <w:r w:rsidR="00B61184"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межкультурной коммуникации</w:t>
      </w:r>
      <w:r w:rsidR="00525456"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1.1. </w:t>
      </w:r>
      <w:r w:rsidR="00F913F9"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культуры</w:t>
      </w: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F913F9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культуры, её основные характеристики и эволюция. Освоение культуры. Культура поведения, культурная идентичность. </w:t>
      </w:r>
    </w:p>
    <w:p w:rsidR="00996DAD" w:rsidRPr="009A05F9" w:rsidRDefault="00F913F9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Круглый стол «Понятие культуры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6DAD" w:rsidRPr="009A05F9" w:rsidRDefault="00F913F9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Самостоятельная работа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F913F9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культуры, её основные характеристики и эволюция. Освоение культуры. Культура поведения, культурная идентичность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Круглый стол «</w:t>
      </w:r>
      <w:r w:rsidR="00F913F9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культуры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F913F9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9A05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1.2. </w:t>
      </w:r>
      <w:r w:rsidR="00F913F9" w:rsidRPr="009A05F9">
        <w:rPr>
          <w:rFonts w:ascii="Times New Roman" w:eastAsia="Calibri" w:hAnsi="Times New Roman" w:cs="Times New Roman"/>
          <w:b/>
          <w:sz w:val="28"/>
          <w:szCs w:val="28"/>
        </w:rPr>
        <w:t>Понятие коммуникации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3A6FA1">
        <w:rPr>
          <w:rFonts w:ascii="Times New Roman" w:eastAsia="Calibri" w:hAnsi="Times New Roman" w:cs="Times New Roman"/>
          <w:sz w:val="28"/>
          <w:szCs w:val="28"/>
        </w:rPr>
        <w:t>Понятие коммуникации, особенности и структура межкультурной коммуникации. Основные теории межкультурной коммуникации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 Игра «</w:t>
      </w:r>
      <w:r w:rsidR="003A6FA1">
        <w:rPr>
          <w:rFonts w:ascii="Times New Roman" w:eastAsia="Calibri" w:hAnsi="Times New Roman" w:cs="Times New Roman"/>
          <w:sz w:val="28"/>
          <w:szCs w:val="28"/>
        </w:rPr>
        <w:t>Коммуникация – это …</w:t>
      </w:r>
      <w:r w:rsidRPr="009A05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F913F9" w:rsidRPr="009A05F9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3A6FA1">
        <w:rPr>
          <w:rFonts w:ascii="Times New Roman" w:eastAsia="Calibri" w:hAnsi="Times New Roman" w:cs="Times New Roman"/>
          <w:sz w:val="28"/>
          <w:szCs w:val="28"/>
        </w:rPr>
        <w:t>Понятие коммуникации, особенности и структура межкультурной коммуникации. Основные теории межкультурной коммуникации</w:t>
      </w:r>
      <w:r w:rsidR="003A6FA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Игра «</w:t>
      </w:r>
      <w:r w:rsidR="003A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– это …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F913F9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Викторина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F913F9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>Тема 1.3. Проблемы межкультурных контактов.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3A6FA1">
        <w:rPr>
          <w:rFonts w:ascii="Times New Roman" w:eastAsia="Calibri" w:hAnsi="Times New Roman" w:cs="Times New Roman"/>
          <w:sz w:val="28"/>
          <w:szCs w:val="28"/>
        </w:rPr>
        <w:t xml:space="preserve"> Классификации основных проблем межкультурных контактов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3A6FA1">
        <w:rPr>
          <w:rFonts w:ascii="Times New Roman" w:eastAsia="Calibri" w:hAnsi="Times New Roman" w:cs="Times New Roman"/>
          <w:sz w:val="28"/>
          <w:szCs w:val="28"/>
        </w:rPr>
        <w:t xml:space="preserve"> Причины, способы решения, примеры.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3A6FA1">
        <w:rPr>
          <w:rFonts w:ascii="Times New Roman" w:eastAsia="Calibri" w:hAnsi="Times New Roman" w:cs="Times New Roman"/>
          <w:sz w:val="28"/>
          <w:szCs w:val="28"/>
        </w:rPr>
        <w:t>Круглый стол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A6FA1">
        <w:rPr>
          <w:rFonts w:ascii="Times New Roman" w:eastAsia="Calibri" w:hAnsi="Times New Roman" w:cs="Times New Roman"/>
          <w:sz w:val="28"/>
          <w:szCs w:val="28"/>
        </w:rPr>
        <w:t>Межкультурные контакты сегодня</w:t>
      </w:r>
      <w:r w:rsidRPr="009A05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3A6FA1">
        <w:rPr>
          <w:rFonts w:ascii="Times New Roman" w:eastAsia="Calibri" w:hAnsi="Times New Roman" w:cs="Times New Roman"/>
          <w:sz w:val="28"/>
          <w:szCs w:val="28"/>
        </w:rPr>
        <w:t>Деловая игра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3A6FA1" w:rsidRPr="003A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основных проблем межкультурных контактов. Причины, способы решения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3A6FA1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Круглый стол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Межкультурные контакты сегодня</w:t>
      </w:r>
      <w:r w:rsidRPr="009A05F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525456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56" w:rsidRPr="009A05F9" w:rsidRDefault="00525456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3A6FA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</w:t>
      </w:r>
      <w:r w:rsidR="00525456" w:rsidRPr="009A05F9">
        <w:rPr>
          <w:rFonts w:ascii="Times New Roman" w:eastAsia="Calibri" w:hAnsi="Times New Roman" w:cs="Times New Roman"/>
          <w:b/>
          <w:sz w:val="28"/>
          <w:szCs w:val="28"/>
        </w:rPr>
        <w:t>Частные аспекты межкультурной коммуникации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3A6F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2.1. </w:t>
      </w:r>
      <w:r w:rsidR="00525456" w:rsidRPr="009A05F9">
        <w:rPr>
          <w:rFonts w:ascii="Times New Roman" w:eastAsia="Calibri" w:hAnsi="Times New Roman" w:cs="Times New Roman"/>
          <w:b/>
          <w:sz w:val="28"/>
          <w:szCs w:val="28"/>
        </w:rPr>
        <w:t>Вербальный канал коммуникации в межкультурном общении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3A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языка в коммуникации. Понятие межкультурного диалога. Типы диалога. Понятие межкультурного монолога. Стили вербальной коммуникации.</w:t>
      </w:r>
    </w:p>
    <w:p w:rsidR="00996DAD" w:rsidRPr="009A05F9" w:rsidRDefault="003A6FA1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Практика: Игра «</w:t>
      </w:r>
      <w:r w:rsidR="006322D2">
        <w:rPr>
          <w:rFonts w:ascii="Times New Roman" w:eastAsia="Calibri" w:hAnsi="Times New Roman" w:cs="Times New Roman"/>
          <w:sz w:val="28"/>
          <w:szCs w:val="28"/>
        </w:rPr>
        <w:t>Межкультурный диалог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Зачёт.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32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языка в коммуникации. Понятие межкультурного диалога. Типы диалога. Понятие межкультурного монолога. Стили вербальной коммуникации</w:t>
      </w:r>
      <w:r w:rsidR="006322D2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322D2">
        <w:rPr>
          <w:rFonts w:ascii="Times New Roman" w:eastAsia="Calibri" w:hAnsi="Times New Roman" w:cs="Times New Roman"/>
          <w:sz w:val="28"/>
          <w:szCs w:val="28"/>
        </w:rPr>
        <w:t xml:space="preserve">Игра «Межкультурный диалог»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Зачёт.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2.2. </w:t>
      </w:r>
      <w:r w:rsidR="00525456" w:rsidRPr="009A05F9">
        <w:rPr>
          <w:rFonts w:ascii="Times New Roman" w:eastAsia="Calibri" w:hAnsi="Times New Roman" w:cs="Times New Roman"/>
          <w:b/>
          <w:sz w:val="28"/>
          <w:szCs w:val="28"/>
        </w:rPr>
        <w:t>Невербальный канал коммуникации в межкультурном общении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32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значение невербальной коммуникации. Типы невербальных средств коммуникации. Формы и способы невербальной коммуникации. Язык жестов.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 Круглый стол «</w:t>
      </w:r>
      <w:r w:rsidR="006322D2">
        <w:rPr>
          <w:rFonts w:ascii="Times New Roman" w:eastAsia="Calibri" w:hAnsi="Times New Roman" w:cs="Times New Roman"/>
          <w:sz w:val="28"/>
          <w:szCs w:val="28"/>
        </w:rPr>
        <w:t>Применение способов невербальной коммуникации в России</w:t>
      </w:r>
      <w:r w:rsidRPr="009A05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96DAD" w:rsidRPr="009A05F9" w:rsidRDefault="00525456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Фронтальный опрос</w:t>
      </w:r>
      <w:r w:rsidR="00996DAD"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32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значение невербальной коммуникации. Типы невербальных средств коммуникации. Формы и способы невербальной коммуникации. Язык жестов</w:t>
      </w:r>
      <w:r w:rsidR="006322D2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322D2" w:rsidRPr="009A05F9">
        <w:rPr>
          <w:rFonts w:ascii="Times New Roman" w:eastAsia="Calibri" w:hAnsi="Times New Roman" w:cs="Times New Roman"/>
          <w:sz w:val="28"/>
          <w:szCs w:val="28"/>
        </w:rPr>
        <w:t>Круглый стол «</w:t>
      </w:r>
      <w:r w:rsidR="006322D2">
        <w:rPr>
          <w:rFonts w:ascii="Times New Roman" w:eastAsia="Calibri" w:hAnsi="Times New Roman" w:cs="Times New Roman"/>
          <w:sz w:val="28"/>
          <w:szCs w:val="28"/>
        </w:rPr>
        <w:t>Применение способов невербальной коммуникации в России</w:t>
      </w:r>
      <w:r w:rsidR="006322D2" w:rsidRPr="009A05F9">
        <w:rPr>
          <w:rFonts w:ascii="Times New Roman" w:eastAsia="Calibri" w:hAnsi="Times New Roman" w:cs="Times New Roman"/>
          <w:sz w:val="28"/>
          <w:szCs w:val="28"/>
        </w:rPr>
        <w:t>»</w:t>
      </w:r>
      <w:r w:rsidR="00632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525456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2.3. </w:t>
      </w:r>
      <w:r w:rsidR="00525456" w:rsidRPr="009A05F9">
        <w:rPr>
          <w:rFonts w:ascii="Times New Roman" w:eastAsia="Calibri" w:hAnsi="Times New Roman" w:cs="Times New Roman"/>
          <w:b/>
          <w:sz w:val="28"/>
          <w:szCs w:val="28"/>
        </w:rPr>
        <w:t>Стереотипы и предрассудки в межкультурной коммуникации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6322D2">
        <w:rPr>
          <w:rFonts w:ascii="Times New Roman" w:eastAsia="Calibri" w:hAnsi="Times New Roman" w:cs="Times New Roman"/>
          <w:sz w:val="28"/>
          <w:szCs w:val="28"/>
        </w:rPr>
        <w:t xml:space="preserve"> Понятие стереотипа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322D2">
        <w:rPr>
          <w:rFonts w:ascii="Times New Roman" w:eastAsia="Calibri" w:hAnsi="Times New Roman" w:cs="Times New Roman"/>
          <w:sz w:val="28"/>
          <w:szCs w:val="28"/>
        </w:rPr>
        <w:t xml:space="preserve"> Механизмы возникновения. Виды стереотипов, достоинства и недостатки стереотипов. Понятие предрассудка. Формы предрассудков. 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6322D2">
        <w:rPr>
          <w:rFonts w:ascii="Times New Roman" w:eastAsia="Calibri" w:hAnsi="Times New Roman" w:cs="Times New Roman"/>
          <w:sz w:val="28"/>
          <w:szCs w:val="28"/>
        </w:rPr>
        <w:t xml:space="preserve"> Игра «Стереотипы и предрассудки в межкультурном общении»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6322D2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Кейс-задача</w:t>
      </w:r>
      <w:r w:rsidR="00996DAD"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3A6FA1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322D2">
        <w:rPr>
          <w:rFonts w:ascii="Times New Roman" w:eastAsia="Calibri" w:hAnsi="Times New Roman" w:cs="Times New Roman"/>
          <w:sz w:val="28"/>
          <w:szCs w:val="28"/>
        </w:rPr>
        <w:t>Понятие стереотипа</w:t>
      </w:r>
      <w:r w:rsidR="006322D2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322D2">
        <w:rPr>
          <w:rFonts w:ascii="Times New Roman" w:eastAsia="Calibri" w:hAnsi="Times New Roman" w:cs="Times New Roman"/>
          <w:sz w:val="28"/>
          <w:szCs w:val="28"/>
        </w:rPr>
        <w:t xml:space="preserve"> Механизмы возникновения. Виды стереотипов, достоинства и недостатки стереотипов. Понятие предрассудка. Формы предрассудков</w:t>
      </w:r>
      <w:r w:rsidR="006322D2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322D2">
        <w:rPr>
          <w:rFonts w:ascii="Times New Roman" w:eastAsia="Calibri" w:hAnsi="Times New Roman" w:cs="Times New Roman"/>
          <w:sz w:val="28"/>
          <w:szCs w:val="28"/>
        </w:rPr>
        <w:t>Игра «Стереотипы и предрассудки в межкультурном общении»</w:t>
      </w:r>
      <w:r w:rsidR="006E3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6322D2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Кейс-задача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56" w:rsidRPr="009A05F9" w:rsidRDefault="00525456" w:rsidP="003A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9A05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525456" w:rsidRPr="009A05F9">
        <w:rPr>
          <w:rFonts w:ascii="Times New Roman" w:eastAsia="Calibri" w:hAnsi="Times New Roman" w:cs="Times New Roman"/>
          <w:b/>
          <w:sz w:val="28"/>
          <w:szCs w:val="28"/>
        </w:rPr>
        <w:t>Особенности становления и развития европейской культуры.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3.1. </w:t>
      </w:r>
      <w:r w:rsidR="00525456" w:rsidRPr="009A05F9">
        <w:rPr>
          <w:rFonts w:ascii="Times New Roman" w:eastAsia="Calibri" w:hAnsi="Times New Roman" w:cs="Times New Roman"/>
          <w:b/>
          <w:sz w:val="28"/>
          <w:szCs w:val="28"/>
        </w:rPr>
        <w:t>Культура первобытного общества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6322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6E3E79">
        <w:rPr>
          <w:rFonts w:ascii="Times New Roman" w:eastAsia="Calibri" w:hAnsi="Times New Roman" w:cs="Times New Roman"/>
          <w:sz w:val="28"/>
          <w:szCs w:val="28"/>
        </w:rPr>
        <w:t xml:space="preserve"> Понятие первобытного общества, хронология, отличия человека от животного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E3E79">
        <w:rPr>
          <w:rFonts w:ascii="Times New Roman" w:eastAsia="Calibri" w:hAnsi="Times New Roman" w:cs="Times New Roman"/>
          <w:sz w:val="28"/>
          <w:szCs w:val="28"/>
        </w:rPr>
        <w:t xml:space="preserve"> Гипотезы происхождения искусства. Виды искусств. Понятие религии. Виды первобытных религиозных верований. 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6E3E79">
        <w:rPr>
          <w:rFonts w:ascii="Times New Roman" w:eastAsia="Calibri" w:hAnsi="Times New Roman" w:cs="Times New Roman"/>
          <w:sz w:val="28"/>
          <w:szCs w:val="28"/>
        </w:rPr>
        <w:t xml:space="preserve"> Игра «Первобытное искусство»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6E3E79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Викторина</w:t>
      </w:r>
      <w:r w:rsidR="00996DAD"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E3E79">
        <w:rPr>
          <w:rFonts w:ascii="Times New Roman" w:eastAsia="Calibri" w:hAnsi="Times New Roman" w:cs="Times New Roman"/>
          <w:sz w:val="28"/>
          <w:szCs w:val="28"/>
        </w:rPr>
        <w:t>Гипотезы происхождения искусства. Виды искусств. Понятие религии. Виды первобытных религиозных верований</w:t>
      </w:r>
      <w:r w:rsidR="006E3E79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E3E79">
        <w:rPr>
          <w:rFonts w:ascii="Times New Roman" w:eastAsia="Calibri" w:hAnsi="Times New Roman" w:cs="Times New Roman"/>
          <w:sz w:val="28"/>
          <w:szCs w:val="28"/>
        </w:rPr>
        <w:t xml:space="preserve">Игра «Первобытное искусство»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</w:t>
      </w:r>
      <w:r w:rsidR="006E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3.2. </w:t>
      </w:r>
      <w:r w:rsidR="00FC262C" w:rsidRPr="009A05F9">
        <w:rPr>
          <w:rFonts w:ascii="Times New Roman" w:eastAsia="Calibri" w:hAnsi="Times New Roman" w:cs="Times New Roman"/>
          <w:b/>
          <w:sz w:val="28"/>
          <w:szCs w:val="28"/>
        </w:rPr>
        <w:t>Культуры Древнего мира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6E3E79">
        <w:rPr>
          <w:rFonts w:ascii="Times New Roman" w:eastAsia="Calibri" w:hAnsi="Times New Roman" w:cs="Times New Roman"/>
          <w:sz w:val="28"/>
          <w:szCs w:val="28"/>
        </w:rPr>
        <w:t xml:space="preserve">Понятие цивилизации. Первичные цивилизации: Древний Египет (географические особенности, религиозные особенности, искусство), Древняя Индия (географические особенности, кастовая система, основные понятия в буддизме), Китай (географические условия, особенности государственного устройства, основные понятия в конфуцианстве). </w:t>
      </w:r>
      <w:r w:rsidR="00DA53F0">
        <w:rPr>
          <w:rFonts w:ascii="Times New Roman" w:eastAsia="Calibri" w:hAnsi="Times New Roman" w:cs="Times New Roman"/>
          <w:sz w:val="28"/>
          <w:szCs w:val="28"/>
        </w:rPr>
        <w:t>Культура и достижения Древней Греции и Древнего Рима.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Круглый стол «Религия Древнего Египта»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DA53F0" w:rsidRDefault="0090462E" w:rsidP="00DA53F0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F5">
        <w:rPr>
          <w:rFonts w:ascii="Times New Roman" w:eastAsia="Calibri" w:hAnsi="Times New Roman" w:cs="Times New Roman"/>
          <w:sz w:val="28"/>
          <w:szCs w:val="28"/>
        </w:rPr>
        <w:t>Понятие цивилизации. Первичные цивилизации: Древний Египет (географические особенности, религиозные особенности, искусство), Древняя Индия (географические особенности, кастовая система, основные понятия в буддизме), Китай (географические условия, особенности государственного устройства, основные понятия в конфуцианстве)</w:t>
      </w:r>
      <w:r w:rsidR="00DA53F0">
        <w:rPr>
          <w:rFonts w:ascii="Times New Roman" w:eastAsia="Calibri" w:hAnsi="Times New Roman" w:cs="Times New Roman"/>
          <w:sz w:val="28"/>
          <w:szCs w:val="28"/>
        </w:rPr>
        <w:t>.</w:t>
      </w:r>
      <w:r w:rsidR="00DA53F0" w:rsidRPr="00DA5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3F0">
        <w:rPr>
          <w:rFonts w:ascii="Times New Roman" w:eastAsia="Calibri" w:hAnsi="Times New Roman" w:cs="Times New Roman"/>
          <w:sz w:val="28"/>
          <w:szCs w:val="28"/>
        </w:rPr>
        <w:t xml:space="preserve">Культура и достижения Древней Греции и Древнего Рима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Круглый стол «Религия Древнего Египта»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FC262C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3.3. </w:t>
      </w:r>
      <w:r w:rsidR="00FC262C" w:rsidRPr="009A05F9">
        <w:rPr>
          <w:rFonts w:ascii="Times New Roman" w:eastAsia="Calibri" w:hAnsi="Times New Roman" w:cs="Times New Roman"/>
          <w:b/>
          <w:sz w:val="28"/>
          <w:szCs w:val="28"/>
        </w:rPr>
        <w:t>Культура Средневековья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3157F5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Понятие Средневековья, хронология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Первые университеты, принципы обучения. Архитектурные особенности. Готический стиль. Положение христианства в Средние века. 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Игра «Первые университеты»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Зачёт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3157F5">
        <w:rPr>
          <w:rFonts w:ascii="Times New Roman" w:eastAsia="Calibri" w:hAnsi="Times New Roman" w:cs="Times New Roman"/>
          <w:sz w:val="28"/>
          <w:szCs w:val="28"/>
        </w:rPr>
        <w:t>Понятие Средневековья, хронология</w:t>
      </w:r>
      <w:r w:rsidR="003157F5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Первые университеты, принципы обучения. Архитектурные особенности. Готический стиль. Положение христианства в Средние века</w:t>
      </w:r>
      <w:r w:rsidR="003157F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Игра «Первые университеты»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Зачёт.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>Тема 3.4. Культура Возрождения.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Понятие Возрождения (Ренессанс), хронология, причины. Основные представители (Д. Алигьери, Ф. Петрарка, Дж. Боккаччо, </w:t>
      </w:r>
      <w:proofErr w:type="spellStart"/>
      <w:r w:rsidR="003157F5">
        <w:rPr>
          <w:rFonts w:ascii="Times New Roman" w:eastAsia="Calibri" w:hAnsi="Times New Roman" w:cs="Times New Roman"/>
          <w:sz w:val="28"/>
          <w:szCs w:val="28"/>
        </w:rPr>
        <w:t>Джотто</w:t>
      </w:r>
      <w:proofErr w:type="spellEnd"/>
      <w:r w:rsidR="003157F5">
        <w:rPr>
          <w:rFonts w:ascii="Times New Roman" w:eastAsia="Calibri" w:hAnsi="Times New Roman" w:cs="Times New Roman"/>
          <w:sz w:val="28"/>
          <w:szCs w:val="28"/>
        </w:rPr>
        <w:t>, Боттичелли, Рафаэль и др.). Особенности Северного В</w:t>
      </w:r>
      <w:r w:rsidR="00400C7B">
        <w:rPr>
          <w:rFonts w:ascii="Times New Roman" w:eastAsia="Calibri" w:hAnsi="Times New Roman" w:cs="Times New Roman"/>
          <w:sz w:val="28"/>
          <w:szCs w:val="28"/>
        </w:rPr>
        <w:t>озрождения. Понятие реформации, её влияние.</w:t>
      </w:r>
      <w:r w:rsidR="003157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lastRenderedPageBreak/>
        <w:t>Практика: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 Викторина «Живопись Ренессанса»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Фронтальный опрос.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Понятие Возрождения (Ренессанс), хронология, причины. Основные представители (Д. Алигьери, Ф. Петрарка, Дж. Боккаччо, </w:t>
      </w:r>
      <w:proofErr w:type="spellStart"/>
      <w:r w:rsidR="00400C7B">
        <w:rPr>
          <w:rFonts w:ascii="Times New Roman" w:eastAsia="Calibri" w:hAnsi="Times New Roman" w:cs="Times New Roman"/>
          <w:sz w:val="28"/>
          <w:szCs w:val="28"/>
        </w:rPr>
        <w:t>Джотто</w:t>
      </w:r>
      <w:proofErr w:type="spellEnd"/>
      <w:r w:rsidR="00400C7B">
        <w:rPr>
          <w:rFonts w:ascii="Times New Roman" w:eastAsia="Calibri" w:hAnsi="Times New Roman" w:cs="Times New Roman"/>
          <w:sz w:val="28"/>
          <w:szCs w:val="28"/>
        </w:rPr>
        <w:t xml:space="preserve">, Боттичелли, Рафаэль и др.). Особенности Северного Возрождения. Понятие реформации, её влияние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Викторина «Живопись Ренессанса»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Фронтальный опрос.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>Тема 3.5. Культура Нового времени.</w:t>
      </w:r>
    </w:p>
    <w:p w:rsidR="00FC262C" w:rsidRPr="00400C7B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 Понятие Эпохи Просвещения, хронология, основные представители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 Классицизм в искусстве. Романтизм и сентиментализм в искусстве. Отличия барокко от рококо, основные представители. Культура и наука в </w:t>
      </w:r>
      <w:r w:rsidR="00400C7B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400C7B" w:rsidRPr="00400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веке (символизм, натурализм, импрессионизм). 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 Круглый стол «Знаменитые импрессионисты»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Зачёт.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40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7B">
        <w:rPr>
          <w:rFonts w:ascii="Times New Roman" w:eastAsia="Calibri" w:hAnsi="Times New Roman" w:cs="Times New Roman"/>
          <w:sz w:val="28"/>
          <w:szCs w:val="28"/>
        </w:rPr>
        <w:t>Понятие Эпохи Просвещения, хронология, основные представители</w:t>
      </w:r>
      <w:r w:rsidR="00400C7B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 Классицизм в искусстве. Романтизм и сентиментализм в искусстве. Отличия барокко от рококо, основные представители. Культура и наука в </w:t>
      </w:r>
      <w:r w:rsidR="00400C7B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400C7B" w:rsidRPr="00400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C7B">
        <w:rPr>
          <w:rFonts w:ascii="Times New Roman" w:eastAsia="Calibri" w:hAnsi="Times New Roman" w:cs="Times New Roman"/>
          <w:sz w:val="28"/>
          <w:szCs w:val="28"/>
        </w:rPr>
        <w:t>веке (символизм, натурализм, импрессионизм)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Круглый стол «Знаменитые импрессионисты»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Зачёт.</w:t>
      </w:r>
    </w:p>
    <w:p w:rsidR="00FC262C" w:rsidRPr="009A05F9" w:rsidRDefault="00FC262C" w:rsidP="00FC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62C" w:rsidRPr="009A05F9" w:rsidRDefault="00FC262C" w:rsidP="006322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Особенности становления и развития </w:t>
      </w:r>
      <w:proofErr w:type="spellStart"/>
      <w:r w:rsidRPr="009A05F9">
        <w:rPr>
          <w:rFonts w:ascii="Times New Roman" w:eastAsia="Calibri" w:hAnsi="Times New Roman" w:cs="Times New Roman"/>
          <w:b/>
          <w:sz w:val="28"/>
          <w:szCs w:val="28"/>
        </w:rPr>
        <w:t>авраамических</w:t>
      </w:r>
      <w:proofErr w:type="spellEnd"/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 религий.</w:t>
      </w:r>
    </w:p>
    <w:p w:rsidR="00FC262C" w:rsidRPr="009A05F9" w:rsidRDefault="00FC262C" w:rsidP="006322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>Тема 4.1. Иудейская культура.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40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происхождения, хронология, география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 иудаизма. 10 заповедей Моисея. Главные святыни. Культурные особенности.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400C7B">
        <w:rPr>
          <w:rFonts w:ascii="Times New Roman" w:eastAsia="Calibri" w:hAnsi="Times New Roman" w:cs="Times New Roman"/>
          <w:sz w:val="28"/>
          <w:szCs w:val="28"/>
        </w:rPr>
        <w:t xml:space="preserve"> Круглый стол «</w:t>
      </w:r>
      <w:r w:rsidR="00DA53F0">
        <w:rPr>
          <w:rFonts w:ascii="Times New Roman" w:eastAsia="Calibri" w:hAnsi="Times New Roman" w:cs="Times New Roman"/>
          <w:sz w:val="28"/>
          <w:szCs w:val="28"/>
        </w:rPr>
        <w:t>Символы иудаизма</w:t>
      </w:r>
      <w:r w:rsidR="00400C7B">
        <w:rPr>
          <w:rFonts w:ascii="Times New Roman" w:eastAsia="Calibri" w:hAnsi="Times New Roman" w:cs="Times New Roman"/>
          <w:sz w:val="28"/>
          <w:szCs w:val="28"/>
        </w:rPr>
        <w:t>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Фронтальный опрос.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400C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происхождения, хронология, география</w:t>
      </w:r>
      <w:r w:rsidR="00400C7B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 иудаизма. 10 заповедей Моисея. Главные святыни. Культурные особенности</w:t>
      </w:r>
      <w:r w:rsidR="00400C7B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Практика: </w:t>
      </w:r>
      <w:r w:rsidR="00DA53F0">
        <w:rPr>
          <w:rFonts w:ascii="Times New Roman" w:eastAsia="Calibri" w:hAnsi="Times New Roman" w:cs="Times New Roman"/>
          <w:sz w:val="28"/>
          <w:szCs w:val="28"/>
        </w:rPr>
        <w:t xml:space="preserve">Круглый стол «Символы иудаизма»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Фронтальный опрос.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>Тема 4.2. Христианская культура.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DA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христианства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христианства на западное и восточное. Христианские святыни и священные писания. Основные характеристики и культурные особенности православия. Основные характеристики и особенности католицизма (до и после Реформации). Понятие протестантизм, причины возникновения, влияние на христианский мир. Архитектурные особенности христианских религиозных сооружений. Положение христианства в современном мире.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DA53F0">
        <w:rPr>
          <w:rFonts w:ascii="Times New Roman" w:eastAsia="Calibri" w:hAnsi="Times New Roman" w:cs="Times New Roman"/>
          <w:sz w:val="28"/>
          <w:szCs w:val="28"/>
        </w:rPr>
        <w:t xml:space="preserve"> Круглый стол «7 таинств христианства»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DA53F0">
        <w:rPr>
          <w:rFonts w:ascii="Times New Roman" w:eastAsia="Calibri" w:hAnsi="Times New Roman" w:cs="Times New Roman"/>
          <w:sz w:val="28"/>
          <w:szCs w:val="28"/>
        </w:rPr>
        <w:t>Самостоятельная работа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DA5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христианства</w:t>
      </w:r>
      <w:r w:rsidR="00DA53F0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христианства на западное и восточное. Христианские святыни и священные писания. Основные характеристики и культурные особенности православия. Основные характеристики и особенности католицизма (до и после Реформации). Понятие протестантизм, причины возникновения, влияние на христианский мир. Архитектурные особенности христианских религиозных сооружений. Положение христианства в современном мире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DA53F0">
        <w:rPr>
          <w:rFonts w:ascii="Times New Roman" w:eastAsia="Calibri" w:hAnsi="Times New Roman" w:cs="Times New Roman"/>
          <w:sz w:val="28"/>
          <w:szCs w:val="28"/>
        </w:rPr>
        <w:t xml:space="preserve">Круглый стол «7 таинств христианства»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DA5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>Тема 4.3. Арабо-мусульманская культура.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DA53F0">
        <w:rPr>
          <w:rFonts w:ascii="Times New Roman" w:eastAsia="Calibri" w:hAnsi="Times New Roman" w:cs="Times New Roman"/>
          <w:sz w:val="28"/>
          <w:szCs w:val="28"/>
        </w:rPr>
        <w:t xml:space="preserve"> Символы арабо-мусульманской культуры. Истоки ислама, хронология. Деятельность пророка Мухаммеда. Раскол на суннитов и шиитов, отличия. </w:t>
      </w:r>
      <w:r w:rsidR="006D20B0">
        <w:rPr>
          <w:rFonts w:ascii="Times New Roman" w:eastAsia="Calibri" w:hAnsi="Times New Roman" w:cs="Times New Roman"/>
          <w:sz w:val="28"/>
          <w:szCs w:val="28"/>
        </w:rPr>
        <w:t xml:space="preserve">5 заповедей ислама. Особенности искусства. Жизненный уклад мусульман. Современное положение ислама в мире. 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6D20B0">
        <w:rPr>
          <w:rFonts w:ascii="Times New Roman" w:eastAsia="Calibri" w:hAnsi="Times New Roman" w:cs="Times New Roman"/>
          <w:sz w:val="28"/>
          <w:szCs w:val="28"/>
        </w:rPr>
        <w:t xml:space="preserve"> Игра «Символы исламской культуры»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Зачёт.</w:t>
      </w:r>
    </w:p>
    <w:p w:rsidR="00FC262C" w:rsidRPr="009A05F9" w:rsidRDefault="00FC262C" w:rsidP="006322D2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D20B0">
        <w:rPr>
          <w:rFonts w:ascii="Times New Roman" w:eastAsia="Calibri" w:hAnsi="Times New Roman" w:cs="Times New Roman"/>
          <w:sz w:val="28"/>
          <w:szCs w:val="28"/>
        </w:rPr>
        <w:t xml:space="preserve">Символы арабо-мусульманской культуры. Истоки ислама, хронология. Деятельность пророка Мухаммеда. Раскол на суннитов и шиитов, отличия. 5 заповедей ислама. Особенности искусства. Жизненный уклад мусульман. Современное положение ислама в мире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D20B0">
        <w:rPr>
          <w:rFonts w:ascii="Times New Roman" w:eastAsia="Calibri" w:hAnsi="Times New Roman" w:cs="Times New Roman"/>
          <w:sz w:val="28"/>
          <w:szCs w:val="28"/>
        </w:rPr>
        <w:t xml:space="preserve">Игра «Символы исламской культуры»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62C" w:rsidRPr="009A05F9" w:rsidRDefault="00FC262C" w:rsidP="0063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Зачёт.</w:t>
      </w:r>
    </w:p>
    <w:p w:rsidR="00996DAD" w:rsidRPr="009A05F9" w:rsidRDefault="00996DAD" w:rsidP="009A05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9A05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6322D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i/>
          <w:sz w:val="28"/>
          <w:szCs w:val="28"/>
        </w:rPr>
        <w:t>2-й год обучения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</w:t>
      </w:r>
      <w:r w:rsidR="00FC262C" w:rsidRPr="009A05F9">
        <w:rPr>
          <w:rFonts w:ascii="Times New Roman" w:eastAsia="Calibri" w:hAnsi="Times New Roman" w:cs="Times New Roman"/>
          <w:b/>
          <w:sz w:val="28"/>
          <w:szCs w:val="28"/>
        </w:rPr>
        <w:t>Культура России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1.1. </w:t>
      </w:r>
      <w:r w:rsidR="00FC262C" w:rsidRPr="009A05F9">
        <w:rPr>
          <w:rFonts w:ascii="Times New Roman" w:eastAsia="Calibri" w:hAnsi="Times New Roman" w:cs="Times New Roman"/>
          <w:b/>
          <w:sz w:val="28"/>
          <w:szCs w:val="28"/>
        </w:rPr>
        <w:t>Историко-культурное наследие России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EA4B97">
        <w:rPr>
          <w:rFonts w:ascii="Times New Roman" w:eastAsia="Calibri" w:hAnsi="Times New Roman" w:cs="Times New Roman"/>
          <w:sz w:val="28"/>
          <w:szCs w:val="28"/>
        </w:rPr>
        <w:t xml:space="preserve"> Понятие объекта историко-культурного наследия, виды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EA4B97">
        <w:rPr>
          <w:rFonts w:ascii="Times New Roman" w:eastAsia="Calibri" w:hAnsi="Times New Roman" w:cs="Times New Roman"/>
          <w:sz w:val="28"/>
          <w:szCs w:val="28"/>
        </w:rPr>
        <w:t xml:space="preserve"> Церковная архитектура России. Классицизм (академизм) в русском искусстве (архитектура, наука, литература). Жанр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исторического </w:t>
      </w:r>
      <w:r w:rsidR="00EA4B97">
        <w:rPr>
          <w:rFonts w:ascii="Times New Roman" w:eastAsia="Calibri" w:hAnsi="Times New Roman" w:cs="Times New Roman"/>
          <w:sz w:val="28"/>
          <w:szCs w:val="28"/>
        </w:rPr>
        <w:t>портрета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. Особенности стиля ампир в России. Модернизм в русской культуре </w:t>
      </w:r>
      <w:r w:rsidR="00CA327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CA3276" w:rsidRP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века. Основные литературные направления </w:t>
      </w:r>
      <w:r w:rsidR="00CA327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CA3276" w:rsidRP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века (символизм, акмеизм). Особенности футуристического стиля в российской культуре. Абстракционизм в России. Достижения русского театра и балета в </w:t>
      </w:r>
      <w:r w:rsidR="00CA327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CA3276" w:rsidRP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веке. Особенности советской культуры в ХХ веке.  </w:t>
      </w:r>
      <w:r w:rsidR="00EA4B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 Игра «Советская архитектура»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FC262C" w:rsidRPr="009A05F9">
        <w:rPr>
          <w:rFonts w:ascii="Times New Roman" w:eastAsia="Calibri" w:hAnsi="Times New Roman" w:cs="Times New Roman"/>
          <w:sz w:val="28"/>
          <w:szCs w:val="28"/>
        </w:rPr>
        <w:t>Фронтальный опрос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CA3276">
        <w:rPr>
          <w:rFonts w:ascii="Times New Roman" w:eastAsia="Calibri" w:hAnsi="Times New Roman" w:cs="Times New Roman"/>
          <w:sz w:val="28"/>
          <w:szCs w:val="28"/>
        </w:rPr>
        <w:t>Понятие объекта историко-культурного наследия, виды</w:t>
      </w:r>
      <w:r w:rsidR="00CA3276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 Церковная архитектура России. Классицизм (академизм) в русском искусстве (архитектура, наука, литература). Жанр исторического портрета. Особенности стиля ампир в России. Модернизм в русской культуре </w:t>
      </w:r>
      <w:r w:rsidR="00CA327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CA3276" w:rsidRP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века. Основные литературные направления </w:t>
      </w:r>
      <w:r w:rsidR="00CA327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CA3276" w:rsidRP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века (символизм, акмеизм). Особенности футуристического стиля в российской культуре. Абстракционизм в России. Достижения русского театра и балета в </w:t>
      </w:r>
      <w:r w:rsidR="00CA327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CA3276" w:rsidRP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веке. Особенности советской культуры в ХХ веке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Игра «Советская архитектура»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FC262C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1.2.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 xml:space="preserve">Этническое разнообразие </w:t>
      </w:r>
      <w:r w:rsidR="00863254" w:rsidRPr="009A05F9">
        <w:rPr>
          <w:rFonts w:ascii="Times New Roman" w:eastAsia="Calibri" w:hAnsi="Times New Roman" w:cs="Times New Roman"/>
          <w:b/>
          <w:sz w:val="28"/>
          <w:szCs w:val="28"/>
        </w:rPr>
        <w:t>России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CA3276">
        <w:rPr>
          <w:rFonts w:ascii="Times New Roman" w:eastAsia="Calibri" w:hAnsi="Times New Roman" w:cs="Times New Roman"/>
          <w:sz w:val="28"/>
          <w:szCs w:val="28"/>
        </w:rPr>
        <w:t>Понятие этноса и нации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 Географическое расположение этнических групп в России, особенности жизненного уклада. Политика государства в отношении коренных малочисленных народов. Коренные народы Кемеровской области-Кузбасса (шорцы, </w:t>
      </w:r>
      <w:proofErr w:type="spellStart"/>
      <w:r w:rsidR="00CA3276">
        <w:rPr>
          <w:rFonts w:ascii="Times New Roman" w:eastAsia="Calibri" w:hAnsi="Times New Roman" w:cs="Times New Roman"/>
          <w:sz w:val="28"/>
          <w:szCs w:val="28"/>
        </w:rPr>
        <w:t>телеуты</w:t>
      </w:r>
      <w:proofErr w:type="spellEnd"/>
      <w:r w:rsidR="00CA3276">
        <w:rPr>
          <w:rFonts w:ascii="Times New Roman" w:eastAsia="Calibri" w:hAnsi="Times New Roman" w:cs="Times New Roman"/>
          <w:sz w:val="28"/>
          <w:szCs w:val="28"/>
        </w:rPr>
        <w:t>, сибирские татары), традиции.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CA3276">
        <w:rPr>
          <w:rFonts w:ascii="Times New Roman" w:eastAsia="Calibri" w:hAnsi="Times New Roman" w:cs="Times New Roman"/>
          <w:sz w:val="28"/>
          <w:szCs w:val="28"/>
        </w:rPr>
        <w:t>Круглый стол «Этническая карта России»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863254" w:rsidRPr="009A05F9">
        <w:rPr>
          <w:rFonts w:ascii="Times New Roman" w:eastAsia="Calibri" w:hAnsi="Times New Roman" w:cs="Times New Roman"/>
          <w:sz w:val="28"/>
          <w:szCs w:val="28"/>
        </w:rPr>
        <w:t>Учебный проект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CA3276">
        <w:rPr>
          <w:rFonts w:ascii="Times New Roman" w:eastAsia="Calibri" w:hAnsi="Times New Roman" w:cs="Times New Roman"/>
          <w:sz w:val="28"/>
          <w:szCs w:val="28"/>
        </w:rPr>
        <w:t>Понятие этноса и нации</w:t>
      </w:r>
      <w:r w:rsidR="00CA3276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 Географическое расположение этнических групп в России, особенности жизненного уклада. Политика государства в отношении коренных малочисленных народов. Коренные народы Кемеровской области-Кузбасса (шорцы, </w:t>
      </w:r>
      <w:proofErr w:type="spellStart"/>
      <w:r w:rsidR="00CA3276">
        <w:rPr>
          <w:rFonts w:ascii="Times New Roman" w:eastAsia="Calibri" w:hAnsi="Times New Roman" w:cs="Times New Roman"/>
          <w:sz w:val="28"/>
          <w:szCs w:val="28"/>
        </w:rPr>
        <w:t>телеуты</w:t>
      </w:r>
      <w:proofErr w:type="spellEnd"/>
      <w:r w:rsidR="00CA3276">
        <w:rPr>
          <w:rFonts w:ascii="Times New Roman" w:eastAsia="Calibri" w:hAnsi="Times New Roman" w:cs="Times New Roman"/>
          <w:sz w:val="28"/>
          <w:szCs w:val="28"/>
        </w:rPr>
        <w:t xml:space="preserve">, сибирские татары), традиции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Практика: 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Круглый стол «Этническая карта России»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863254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1.3.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Особенности</w:t>
      </w:r>
      <w:r w:rsidR="00686311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культурного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развития российского региона в </w:t>
      </w:r>
      <w:r w:rsidR="00FC29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XXI</w:t>
      </w:r>
      <w:r w:rsidR="00FC2936" w:rsidRPr="00FC29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веке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CA3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Современное искусство в России </w:t>
      </w:r>
      <w:r w:rsidR="00686311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686311" w:rsidRPr="00686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11">
        <w:rPr>
          <w:rFonts w:ascii="Times New Roman" w:eastAsia="Calibri" w:hAnsi="Times New Roman" w:cs="Times New Roman"/>
          <w:sz w:val="28"/>
          <w:szCs w:val="28"/>
        </w:rPr>
        <w:t>века (архитектура, литература, театр, кинематограф)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Проекты, направленные на развитие культурного разнообразия регионов. Понятие культурного кластера. Культурный кластер Кемеровской области-Кузбасса, особенности устройства.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Круглый стол «Российской кино»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Формы контроля: Зачёт.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Современное искусство в России </w:t>
      </w:r>
      <w:r w:rsidR="00686311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686311" w:rsidRPr="00686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11">
        <w:rPr>
          <w:rFonts w:ascii="Times New Roman" w:eastAsia="Calibri" w:hAnsi="Times New Roman" w:cs="Times New Roman"/>
          <w:sz w:val="28"/>
          <w:szCs w:val="28"/>
        </w:rPr>
        <w:t>века (архитектура, литература, театр, кинематограф)</w:t>
      </w:r>
      <w:r w:rsidR="00686311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Проекты, направленные на развитие культурного разнообразия регионов. Понятие культурного кластера. Культурный кластер Кемеровской области-Кузбасса, особенности устройства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Круглый стол «Российской кино»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Зачёт.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Современное страноведение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2.1. Культурные особенности стран Западной Европы</w:t>
      </w:r>
      <w:r w:rsidR="00996DAD"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Культурные особенности Англии, Франции, Германии, Нидерландов, Швейцарии, Австрии, Финляндии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религии, культурная политика стран)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Игра «Гастрономические предпочтения стран Западной Европы»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FC2936">
        <w:rPr>
          <w:rFonts w:ascii="Times New Roman" w:eastAsia="Calibri" w:hAnsi="Times New Roman" w:cs="Times New Roman"/>
          <w:sz w:val="28"/>
          <w:szCs w:val="28"/>
        </w:rPr>
        <w:t>Фронтальный опрос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DA041E">
        <w:rPr>
          <w:rFonts w:ascii="Times New Roman" w:eastAsia="Calibri" w:hAnsi="Times New Roman" w:cs="Times New Roman"/>
          <w:sz w:val="28"/>
          <w:szCs w:val="28"/>
        </w:rPr>
        <w:t>Культурные особенности Англии, Франции, Германии, Нидерландов, Швейцарии, Австрии, Финляндии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</w:t>
      </w:r>
      <w:r w:rsidR="009F4773">
        <w:rPr>
          <w:rFonts w:ascii="Times New Roman" w:eastAsia="Calibri" w:hAnsi="Times New Roman" w:cs="Times New Roman"/>
          <w:sz w:val="28"/>
          <w:szCs w:val="28"/>
        </w:rPr>
        <w:t>, культурная политика стран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="00DA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1E">
        <w:rPr>
          <w:rFonts w:ascii="Times New Roman" w:eastAsia="Calibri" w:hAnsi="Times New Roman" w:cs="Times New Roman"/>
          <w:sz w:val="28"/>
          <w:szCs w:val="28"/>
        </w:rPr>
        <w:t>Игра «Гастрономические предпочтения стран Западной Европы»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контроля: </w:t>
      </w:r>
      <w:r w:rsidR="00FC293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2.2.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Культурные особенности стран Восточной Европы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Культурные особенности Белоруссии, Болгарии, Венгрии, Польши, Украины, Сербии, Черногории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</w:t>
      </w:r>
      <w:r w:rsidR="009F4773">
        <w:rPr>
          <w:rFonts w:ascii="Times New Roman" w:eastAsia="Calibri" w:hAnsi="Times New Roman" w:cs="Times New Roman"/>
          <w:sz w:val="28"/>
          <w:szCs w:val="28"/>
        </w:rPr>
        <w:t>, культурная политика стран</w:t>
      </w:r>
      <w:r w:rsidR="00DA041E">
        <w:rPr>
          <w:rFonts w:ascii="Times New Roman" w:eastAsia="Calibri" w:hAnsi="Times New Roman" w:cs="Times New Roman"/>
          <w:sz w:val="28"/>
          <w:szCs w:val="28"/>
        </w:rPr>
        <w:t>)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Круглый стол «Экономический потенциал стран Восточной Европы»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FC2936">
        <w:rPr>
          <w:rFonts w:ascii="Times New Roman" w:eastAsia="Calibri" w:hAnsi="Times New Roman" w:cs="Times New Roman"/>
          <w:sz w:val="28"/>
          <w:szCs w:val="28"/>
        </w:rPr>
        <w:t>Учебный проект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686311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DA041E">
        <w:rPr>
          <w:rFonts w:ascii="Times New Roman" w:eastAsia="Calibri" w:hAnsi="Times New Roman" w:cs="Times New Roman"/>
          <w:sz w:val="28"/>
          <w:szCs w:val="28"/>
        </w:rPr>
        <w:t>Культурные особенности Белоруссии, Болгарии, Венгрии, Польши, Украины, Сербии, Черногории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</w:t>
      </w:r>
      <w:r w:rsidR="009F4773">
        <w:rPr>
          <w:rFonts w:ascii="Times New Roman" w:eastAsia="Calibri" w:hAnsi="Times New Roman" w:cs="Times New Roman"/>
          <w:sz w:val="28"/>
          <w:szCs w:val="28"/>
        </w:rPr>
        <w:t>, культурная политика стран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Круглый стол «Экономический потенциал стран Восточной Европы»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FC2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2.3.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Культурные особенности скандинавских стран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Культурные особенности Дании, Норвегии, Швеции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</w:t>
      </w:r>
      <w:r w:rsidR="009F4773">
        <w:rPr>
          <w:rFonts w:ascii="Times New Roman" w:eastAsia="Calibri" w:hAnsi="Times New Roman" w:cs="Times New Roman"/>
          <w:sz w:val="28"/>
          <w:szCs w:val="28"/>
        </w:rPr>
        <w:t>, культурная политика стран</w:t>
      </w:r>
      <w:r w:rsidR="00DA041E">
        <w:rPr>
          <w:rFonts w:ascii="Times New Roman" w:eastAsia="Calibri" w:hAnsi="Times New Roman" w:cs="Times New Roman"/>
          <w:sz w:val="28"/>
          <w:szCs w:val="28"/>
        </w:rPr>
        <w:t>)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 Викторина «Достижения скандинавских стран в образовании»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562259">
        <w:rPr>
          <w:rFonts w:ascii="Times New Roman" w:eastAsia="Calibri" w:hAnsi="Times New Roman" w:cs="Times New Roman"/>
          <w:sz w:val="28"/>
          <w:szCs w:val="28"/>
        </w:rPr>
        <w:t>Тест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9F4773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Культурные особенности Дании, Норвегии, Швеции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религии, культурная политика стран)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Викторина «Достижения скандинавских стран в образовании»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562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9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2.4. Культурные особенности Северной и Южной Америки.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Культурные особенности </w:t>
      </w:r>
      <w:r w:rsidR="009F4773">
        <w:rPr>
          <w:rFonts w:ascii="Times New Roman" w:eastAsia="Calibri" w:hAnsi="Times New Roman" w:cs="Times New Roman"/>
          <w:sz w:val="28"/>
          <w:szCs w:val="28"/>
        </w:rPr>
        <w:t>Соединённых Штатов Америки, Канады, Аргентины, Бразилии, Мексики, Кубы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</w:t>
      </w:r>
      <w:r w:rsidR="009F4773">
        <w:rPr>
          <w:rFonts w:ascii="Times New Roman" w:eastAsia="Calibri" w:hAnsi="Times New Roman" w:cs="Times New Roman"/>
          <w:sz w:val="28"/>
          <w:szCs w:val="28"/>
        </w:rPr>
        <w:t>, культурная политика стран</w:t>
      </w:r>
      <w:r w:rsidR="00DA041E">
        <w:rPr>
          <w:rFonts w:ascii="Times New Roman" w:eastAsia="Calibri" w:hAnsi="Times New Roman" w:cs="Times New Roman"/>
          <w:sz w:val="28"/>
          <w:szCs w:val="28"/>
        </w:rPr>
        <w:t>)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 Круглый стол «Успехи экономического развития стран Северной Америки»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Формы контроля: Самостоятельная работа.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ЭОиДОТ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Культурные особенности Соединённых Штатов Америки, Канады, Аргентины, Бразилии, Мексики, Кубы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религии, культурная политика стран) 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Круглый стол «Успехи экономического развития стран Северной Америки» 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Форма обратной связи: электронная почта педагога,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Форма контроля: Самостоятельная работа.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936">
        <w:rPr>
          <w:rFonts w:ascii="Times New Roman" w:eastAsia="Calibri" w:hAnsi="Times New Roman" w:cs="Times New Roman"/>
          <w:b/>
          <w:sz w:val="28"/>
          <w:szCs w:val="28"/>
        </w:rPr>
        <w:t>Тема 2.5. Культурные особенности восточных стран.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Культурные особенности </w:t>
      </w:r>
      <w:r w:rsidR="009F4773">
        <w:rPr>
          <w:rFonts w:ascii="Times New Roman" w:eastAsia="Calibri" w:hAnsi="Times New Roman" w:cs="Times New Roman"/>
          <w:sz w:val="28"/>
          <w:szCs w:val="28"/>
        </w:rPr>
        <w:t>Израиля, Турции, Японии, КНР, Южная Корея</w:t>
      </w:r>
      <w:r w:rsidR="00DA041E">
        <w:rPr>
          <w:rFonts w:ascii="Times New Roman" w:eastAsia="Calibri" w:hAnsi="Times New Roman" w:cs="Times New Roman"/>
          <w:sz w:val="28"/>
          <w:szCs w:val="28"/>
        </w:rPr>
        <w:t xml:space="preserve">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</w:t>
      </w:r>
      <w:r w:rsidR="009F4773">
        <w:rPr>
          <w:rFonts w:ascii="Times New Roman" w:eastAsia="Calibri" w:hAnsi="Times New Roman" w:cs="Times New Roman"/>
          <w:sz w:val="28"/>
          <w:szCs w:val="28"/>
        </w:rPr>
        <w:t>, культурная политика стран</w:t>
      </w:r>
      <w:r w:rsidR="00DA041E">
        <w:rPr>
          <w:rFonts w:ascii="Times New Roman" w:eastAsia="Calibri" w:hAnsi="Times New Roman" w:cs="Times New Roman"/>
          <w:sz w:val="28"/>
          <w:szCs w:val="28"/>
        </w:rPr>
        <w:t>)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65B">
        <w:rPr>
          <w:rFonts w:ascii="Times New Roman" w:eastAsia="Calibri" w:hAnsi="Times New Roman" w:cs="Times New Roman"/>
          <w:sz w:val="28"/>
          <w:szCs w:val="28"/>
        </w:rPr>
        <w:t>Круглый стол «Достижения массовой культуры Южной Кореи»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Учебный проект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ЭОиДОТ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9F4773">
        <w:rPr>
          <w:rFonts w:ascii="Times New Roman" w:eastAsia="Calibri" w:hAnsi="Times New Roman" w:cs="Times New Roman"/>
          <w:sz w:val="28"/>
          <w:szCs w:val="28"/>
        </w:rPr>
        <w:t>Культурные особенности Изр</w:t>
      </w:r>
      <w:r w:rsidR="000E165B">
        <w:rPr>
          <w:rFonts w:ascii="Times New Roman" w:eastAsia="Calibri" w:hAnsi="Times New Roman" w:cs="Times New Roman"/>
          <w:sz w:val="28"/>
          <w:szCs w:val="28"/>
        </w:rPr>
        <w:t>аиля, Турции, Японии, КНР, Южной Кореи</w:t>
      </w:r>
      <w:r w:rsidR="009F4773">
        <w:rPr>
          <w:rFonts w:ascii="Times New Roman" w:eastAsia="Calibri" w:hAnsi="Times New Roman" w:cs="Times New Roman"/>
          <w:sz w:val="28"/>
          <w:szCs w:val="28"/>
        </w:rPr>
        <w:t xml:space="preserve"> (географические особенности, традиций, архитектурные стили, особенности менталитета, культура общения, характеристики жизненного уклада, место религии, культурная политика стран) 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0E165B">
        <w:rPr>
          <w:rFonts w:ascii="Times New Roman" w:eastAsia="Calibri" w:hAnsi="Times New Roman" w:cs="Times New Roman"/>
          <w:sz w:val="28"/>
          <w:szCs w:val="28"/>
        </w:rPr>
        <w:t xml:space="preserve">Круглый стол «Достижения массовой культуры Южной Кореи» 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Форма обратной связи: электронная почта педагога,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контроля: Учебный проект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Интеграционные объединения в современном мире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3.1.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Организация объединённых наций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lastRenderedPageBreak/>
        <w:t>Теория: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Понятие организации объединенных наций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Причины появления, основные положения и достижения, особенности работы. Деятельности России в ООН. </w:t>
      </w: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Деловая игра «Заседание ООН»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Фронтальный опрос</w:t>
      </w:r>
      <w:r w:rsidR="00996DAD"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686311">
        <w:rPr>
          <w:rFonts w:ascii="Times New Roman" w:eastAsia="Calibri" w:hAnsi="Times New Roman" w:cs="Times New Roman"/>
          <w:sz w:val="28"/>
          <w:szCs w:val="28"/>
        </w:rPr>
        <w:t>Понятие организации объединенных наций</w:t>
      </w:r>
      <w:r w:rsidR="00686311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Причины появления, основные положения и достижения, особенности работы. Деятельность России в ООН</w:t>
      </w:r>
      <w:r w:rsidR="00686311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Деловая игра «Заседание ООН»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FC293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3.2.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Содружество независимых государств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Понятие содружества независимых государств</w:t>
      </w:r>
      <w:r w:rsidR="00686311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Причины появления, основные положения и достижения, особенности работы. Деятельность России в СНГ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686311">
        <w:rPr>
          <w:rFonts w:ascii="Times New Roman" w:eastAsia="Calibri" w:hAnsi="Times New Roman" w:cs="Times New Roman"/>
          <w:sz w:val="28"/>
          <w:szCs w:val="28"/>
        </w:rPr>
        <w:t xml:space="preserve"> Деловая игра «</w:t>
      </w:r>
      <w:r w:rsidR="007A1522">
        <w:rPr>
          <w:rFonts w:ascii="Times New Roman" w:eastAsia="Calibri" w:hAnsi="Times New Roman" w:cs="Times New Roman"/>
          <w:sz w:val="28"/>
          <w:szCs w:val="28"/>
        </w:rPr>
        <w:t>Содружество независимых государств</w:t>
      </w:r>
      <w:r w:rsidR="00686311">
        <w:rPr>
          <w:rFonts w:ascii="Times New Roman" w:eastAsia="Calibri" w:hAnsi="Times New Roman" w:cs="Times New Roman"/>
          <w:sz w:val="28"/>
          <w:szCs w:val="28"/>
        </w:rPr>
        <w:t>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Викторина</w:t>
      </w:r>
      <w:r w:rsidR="00996DAD"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863254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7A1522">
        <w:rPr>
          <w:rFonts w:ascii="Times New Roman" w:eastAsia="Calibri" w:hAnsi="Times New Roman" w:cs="Times New Roman"/>
          <w:sz w:val="28"/>
          <w:szCs w:val="28"/>
        </w:rPr>
        <w:t>Понятие содружества независимых государств</w:t>
      </w:r>
      <w:r w:rsidR="007A1522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Причины появления, основные положения и достижения, особенности работы. Деятельность России в СНГ</w:t>
      </w:r>
      <w:r w:rsidR="007A1522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Деловая игра «Содружество независимых государств»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Викторина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Тема 3.3. </w:t>
      </w:r>
      <w:r w:rsidR="00FC2936">
        <w:rPr>
          <w:rFonts w:ascii="Times New Roman" w:eastAsia="Calibri" w:hAnsi="Times New Roman" w:cs="Times New Roman"/>
          <w:b/>
          <w:sz w:val="28"/>
          <w:szCs w:val="28"/>
        </w:rPr>
        <w:t>Совет Европы</w:t>
      </w:r>
      <w:r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Понятие совета Европы</w:t>
      </w:r>
      <w:r w:rsidR="007A1522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Причины появления, основные положения и достижения, особенности работы. Деятельность России в совете Европы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Деловая игра «Заседания совета Европы»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Самостоятельная работа</w:t>
      </w:r>
      <w:r w:rsidR="00996DAD"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AD" w:rsidRPr="009A05F9" w:rsidRDefault="00996DAD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AD" w:rsidRPr="009A05F9" w:rsidRDefault="00686311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7A1522">
        <w:rPr>
          <w:rFonts w:ascii="Times New Roman" w:eastAsia="Calibri" w:hAnsi="Times New Roman" w:cs="Times New Roman"/>
          <w:sz w:val="28"/>
          <w:szCs w:val="28"/>
        </w:rPr>
        <w:t>Понятие совета Европы</w:t>
      </w:r>
      <w:r w:rsidR="007A1522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Причины появления, основные положения и достижения, особенности работы. Деятельность России в совете </w:t>
      </w:r>
      <w:proofErr w:type="gramStart"/>
      <w:r w:rsidR="007A1522">
        <w:rPr>
          <w:rFonts w:ascii="Times New Roman" w:eastAsia="Calibri" w:hAnsi="Times New Roman" w:cs="Times New Roman"/>
          <w:sz w:val="28"/>
          <w:szCs w:val="28"/>
        </w:rPr>
        <w:t>Европы</w:t>
      </w:r>
      <w:r w:rsidR="007A1522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 </w:t>
      </w:r>
      <w:proofErr w:type="spellStart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Деловая игра «Заседания совета Европы»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контроля: Самостоятельная работа</w:t>
      </w:r>
      <w:r w:rsidR="00996DAD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936" w:rsidRPr="00FC2936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3.4</w:t>
      </w:r>
      <w:r w:rsidR="00FC2936" w:rsidRPr="00FC293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Участие России в интеграционных объединениях</w:t>
      </w:r>
      <w:r w:rsidR="00FC2936" w:rsidRPr="00FC29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Деятельность России в БРИКС, АТЭС, ШОС, ВТО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Основные положения и достижения, особенности работы. 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Игра «Заседание АТЭС»</w:t>
      </w:r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Формы контроля: </w:t>
      </w:r>
      <w:r w:rsidR="007A1522">
        <w:rPr>
          <w:rFonts w:ascii="Times New Roman" w:eastAsia="Calibri" w:hAnsi="Times New Roman" w:cs="Times New Roman"/>
          <w:sz w:val="28"/>
          <w:szCs w:val="28"/>
        </w:rPr>
        <w:t>Учебный проект</w:t>
      </w:r>
      <w:r w:rsidR="00FC2936"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ЭОиДОТ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="007A1522">
        <w:rPr>
          <w:rFonts w:ascii="Times New Roman" w:eastAsia="Calibri" w:hAnsi="Times New Roman" w:cs="Times New Roman"/>
          <w:sz w:val="28"/>
          <w:szCs w:val="28"/>
        </w:rPr>
        <w:t>Деятельность России в БРИКС, АТЭС, ШОС, ВТО</w:t>
      </w:r>
      <w:r w:rsidR="007A1522" w:rsidRPr="00FC2936">
        <w:rPr>
          <w:rFonts w:ascii="Times New Roman" w:eastAsia="Calibri" w:hAnsi="Times New Roman" w:cs="Times New Roman"/>
          <w:sz w:val="28"/>
          <w:szCs w:val="28"/>
        </w:rPr>
        <w:t>.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Основные положения и достижения, особенности работы</w:t>
      </w:r>
      <w:r w:rsidR="007A1522" w:rsidRPr="00FC2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Игра «Заседание АТЭС» </w:t>
      </w: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36">
        <w:rPr>
          <w:rFonts w:ascii="Times New Roman" w:eastAsia="Calibri" w:hAnsi="Times New Roman" w:cs="Times New Roman"/>
          <w:sz w:val="28"/>
          <w:szCs w:val="28"/>
        </w:rPr>
        <w:t xml:space="preserve">Форма обратной связи: электронная почта педагога, </w:t>
      </w:r>
      <w:proofErr w:type="spellStart"/>
      <w:r w:rsidRPr="00FC2936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контроля: </w:t>
      </w:r>
      <w:r w:rsidR="007A1522">
        <w:rPr>
          <w:rFonts w:ascii="Times New Roman" w:eastAsia="Calibri" w:hAnsi="Times New Roman" w:cs="Times New Roman"/>
          <w:sz w:val="28"/>
          <w:szCs w:val="28"/>
        </w:rPr>
        <w:t>Учебный проект</w:t>
      </w:r>
      <w:r w:rsidR="00FC2936" w:rsidRPr="00F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539" w:rsidRPr="009A05F9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Межкультурная толерантность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2936" w:rsidRPr="009A05F9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eastAsia="Calibri" w:hAnsi="Times New Roman" w:cs="Times New Roman"/>
          <w:b/>
          <w:sz w:val="28"/>
          <w:szCs w:val="28"/>
        </w:rPr>
        <w:t>Понятие толерантности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Понятие толерантности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7A1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Проявления толерантности в межкультурных коммуникациях. Понятие культурного шока, механизмы его развития. 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Круглый стол «Культурный шок в </w:t>
      </w:r>
      <w:r w:rsidR="00775F45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775F45" w:rsidRPr="0077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F45">
        <w:rPr>
          <w:rFonts w:ascii="Times New Roman" w:eastAsia="Calibri" w:hAnsi="Times New Roman" w:cs="Times New Roman"/>
          <w:sz w:val="28"/>
          <w:szCs w:val="28"/>
        </w:rPr>
        <w:t>веке, возможен ли?»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Фронтальный опрос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775F45">
        <w:rPr>
          <w:rFonts w:ascii="Times New Roman" w:eastAsia="Calibri" w:hAnsi="Times New Roman" w:cs="Times New Roman"/>
          <w:sz w:val="28"/>
          <w:szCs w:val="28"/>
        </w:rPr>
        <w:t>Понятие толерантности</w:t>
      </w:r>
      <w:r w:rsidR="00775F45"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Проявления толерантности в межкультурных коммуникациях. Понятие культурного шока, механизмы его развития</w:t>
      </w:r>
      <w:r w:rsidR="00775F4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Круглый стол «Культурный шок в </w:t>
      </w:r>
      <w:r w:rsidR="00775F45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775F45" w:rsidRPr="0077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веке, возможен ли?»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eastAsia="Calibri" w:hAnsi="Times New Roman" w:cs="Times New Roman"/>
          <w:b/>
          <w:sz w:val="28"/>
          <w:szCs w:val="28"/>
        </w:rPr>
        <w:t>Толерантность в межкультурной коммуникации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Основные барьеры, сдерживающие процесс межкультурной коммуникации. Понятие </w:t>
      </w:r>
      <w:proofErr w:type="spellStart"/>
      <w:r w:rsidR="00775F45">
        <w:rPr>
          <w:rFonts w:ascii="Times New Roman" w:eastAsia="Calibri" w:hAnsi="Times New Roman" w:cs="Times New Roman"/>
          <w:sz w:val="28"/>
          <w:szCs w:val="28"/>
        </w:rPr>
        <w:t>интолерантности</w:t>
      </w:r>
      <w:proofErr w:type="spellEnd"/>
      <w:r w:rsidR="00775F45">
        <w:rPr>
          <w:rFonts w:ascii="Times New Roman" w:eastAsia="Calibri" w:hAnsi="Times New Roman" w:cs="Times New Roman"/>
          <w:sz w:val="28"/>
          <w:szCs w:val="28"/>
        </w:rPr>
        <w:t>, основные формы. Принцип диалога в МКК. Этапы формирования толерантных установок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Практика: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Игра «Диалог в МКК»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 Викторина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Основные барьеры, сдерживающие процесс межкультурной коммуникации. Понятие </w:t>
      </w:r>
      <w:proofErr w:type="spellStart"/>
      <w:r w:rsidR="00775F45">
        <w:rPr>
          <w:rFonts w:ascii="Times New Roman" w:eastAsia="Calibri" w:hAnsi="Times New Roman" w:cs="Times New Roman"/>
          <w:sz w:val="28"/>
          <w:szCs w:val="28"/>
        </w:rPr>
        <w:t>интолерантности</w:t>
      </w:r>
      <w:proofErr w:type="spellEnd"/>
      <w:r w:rsidR="00775F45">
        <w:rPr>
          <w:rFonts w:ascii="Times New Roman" w:eastAsia="Calibri" w:hAnsi="Times New Roman" w:cs="Times New Roman"/>
          <w:sz w:val="28"/>
          <w:szCs w:val="28"/>
        </w:rPr>
        <w:t xml:space="preserve">, основные формы. Принцип </w:t>
      </w:r>
      <w:r w:rsidR="00775F45">
        <w:rPr>
          <w:rFonts w:ascii="Times New Roman" w:eastAsia="Calibri" w:hAnsi="Times New Roman" w:cs="Times New Roman"/>
          <w:sz w:val="28"/>
          <w:szCs w:val="28"/>
        </w:rPr>
        <w:lastRenderedPageBreak/>
        <w:t>диалога в МКК. Этапы формирования толерантных установок</w:t>
      </w:r>
      <w:r w:rsidR="00775F45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Игра «Диалог в МКК»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Викторина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B65539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 xml:space="preserve">.3.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Современные особенности и тенденции в развитии межкультурной коммуникации</w:t>
      </w:r>
      <w:r w:rsidR="00FC2936" w:rsidRPr="009A05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>Теория: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Методы обучения межкультурной коммуникации - просвещение, ориентирование, моделирование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Понятие межкультурный тренинг. Основные техники – информационная, </w:t>
      </w:r>
      <w:proofErr w:type="spellStart"/>
      <w:r w:rsidR="00775F45">
        <w:rPr>
          <w:rFonts w:ascii="Times New Roman" w:eastAsia="Calibri" w:hAnsi="Times New Roman" w:cs="Times New Roman"/>
          <w:sz w:val="28"/>
          <w:szCs w:val="28"/>
        </w:rPr>
        <w:t>симуляционная</w:t>
      </w:r>
      <w:proofErr w:type="spellEnd"/>
      <w:r w:rsidR="00775F45">
        <w:rPr>
          <w:rFonts w:ascii="Times New Roman" w:eastAsia="Calibri" w:hAnsi="Times New Roman" w:cs="Times New Roman"/>
          <w:sz w:val="28"/>
          <w:szCs w:val="28"/>
        </w:rPr>
        <w:t xml:space="preserve">, практическое выполнение заданий, </w:t>
      </w:r>
      <w:proofErr w:type="spellStart"/>
      <w:r w:rsidR="00775F45">
        <w:rPr>
          <w:rFonts w:ascii="Times New Roman" w:eastAsia="Calibri" w:hAnsi="Times New Roman" w:cs="Times New Roman"/>
          <w:sz w:val="28"/>
          <w:szCs w:val="28"/>
        </w:rPr>
        <w:t>групподинамические</w:t>
      </w:r>
      <w:proofErr w:type="spellEnd"/>
      <w:r w:rsidR="00775F45">
        <w:rPr>
          <w:rFonts w:ascii="Times New Roman" w:eastAsia="Calibri" w:hAnsi="Times New Roman" w:cs="Times New Roman"/>
          <w:sz w:val="28"/>
          <w:szCs w:val="28"/>
        </w:rPr>
        <w:t xml:space="preserve"> упражнения. 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5F9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="00775F45">
        <w:rPr>
          <w:rFonts w:ascii="Times New Roman" w:eastAsia="Calibri" w:hAnsi="Times New Roman" w:cs="Times New Roman"/>
          <w:sz w:val="28"/>
          <w:szCs w:val="28"/>
        </w:rPr>
        <w:t>Ролевая игра «Формирование межкультурной коммуникации»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контроля: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 Зачёт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936" w:rsidRPr="009A05F9" w:rsidRDefault="00FC2936" w:rsidP="00FC293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ЭОиДОТ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936" w:rsidRPr="009A05F9" w:rsidRDefault="00562259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>
        <w:rPr>
          <w:rFonts w:ascii="Times New Roman" w:eastAsia="Calibri" w:hAnsi="Times New Roman" w:cs="Times New Roman"/>
          <w:sz w:val="28"/>
          <w:szCs w:val="28"/>
        </w:rPr>
        <w:t>Методы обучения межкультурной коммуникации - просвещение, ориентирование, моделирование</w:t>
      </w:r>
      <w:r w:rsidRPr="009A05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Понятие межкультурный тренинг. Основные техники – информационная,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симуляционная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практическое выполнение заданий,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групподинамические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упражнения </w:t>
      </w:r>
      <w:r w:rsidR="00FC2936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="00FC2936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FC2936"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775F45">
        <w:rPr>
          <w:rFonts w:ascii="Times New Roman" w:eastAsia="Calibri" w:hAnsi="Times New Roman" w:cs="Times New Roman"/>
          <w:sz w:val="28"/>
          <w:szCs w:val="28"/>
        </w:rPr>
        <w:t xml:space="preserve">Ролевая игра «Формирование межкультурной коммуникации» 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обратной связи: электронная почта педагога, </w:t>
      </w:r>
      <w:proofErr w:type="spellStart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936" w:rsidRPr="009A05F9" w:rsidRDefault="00FC2936" w:rsidP="00FC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775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P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AD" w:rsidRPr="009A05F9" w:rsidRDefault="00996DAD" w:rsidP="009A05F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B65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539" w:rsidRDefault="00B65539" w:rsidP="00B65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259" w:rsidRDefault="00562259" w:rsidP="00B65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Default="009A05F9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Pr="009A05F9" w:rsidRDefault="00C74CA6" w:rsidP="0079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результатов обучения и личностного развития учащихся по дополнительной образовательной программе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Межкультурной коммуникации</w:t>
      </w:r>
      <w:r w:rsidRPr="00C7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результатов по дополнительной образовательной программе заключается в следующем: совокупность измеряемых показателей (теоретическая, практическая подготовка, </w:t>
      </w:r>
      <w:proofErr w:type="spellStart"/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общеучебные</w:t>
      </w:r>
      <w:proofErr w:type="spellEnd"/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и навыки) оценивается по степени выраженности (от минимальной до максимальной). Для удобства выделенные уровни обозначаются соответствующими тестовыми баллами (1-10 баллов).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 Мониторинг результатов обучения учащихся по дополнительной образовательной программе «</w:t>
      </w:r>
      <w:r w:rsidR="00097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Межкультурные коммуникации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390"/>
        <w:gridCol w:w="1827"/>
        <w:gridCol w:w="1045"/>
        <w:gridCol w:w="1935"/>
      </w:tblGrid>
      <w:tr w:rsidR="00C74CA6" w:rsidRPr="00C74CA6" w:rsidTr="00C74CA6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определения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</w:tr>
      <w:tr w:rsidR="00C74CA6" w:rsidRPr="00C74CA6" w:rsidTr="00C74CA6">
        <w:trPr>
          <w:trHeight w:val="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C74CA6" w:rsidRPr="00C74CA6" w:rsidTr="00C74CA6">
        <w:trPr>
          <w:trHeight w:val="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 ребенка</w:t>
            </w:r>
          </w:p>
        </w:tc>
      </w:tr>
      <w:tr w:rsidR="00C74CA6" w:rsidRPr="00C74CA6" w:rsidTr="00C74CA6">
        <w:trPr>
          <w:cantSplit/>
          <w:trHeight w:val="552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по основным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 учебного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Наблюдение, анкетирование; зачёт; викторина; фронтальный опрос; самостоятельная работа; тестирование </w:t>
            </w:r>
          </w:p>
        </w:tc>
      </w:tr>
      <w:tr w:rsidR="00C74CA6" w:rsidRPr="00C74CA6" w:rsidTr="00C74CA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балл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cantSplit/>
          <w:trHeight w:val="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подготовка ребенка</w:t>
            </w:r>
          </w:p>
        </w:tc>
      </w:tr>
      <w:tr w:rsidR="00C74CA6" w:rsidRPr="00C74CA6" w:rsidTr="00C74CA6">
        <w:trPr>
          <w:cantSplit/>
          <w:trHeight w:val="552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   умения и навыки, предусмотренные программой по основным   блокам.  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практических умений  и  навыков  программным требованиям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Наблюдение, </w:t>
            </w:r>
            <w:r w:rsidRPr="00C74CA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работа; учебный проект</w:t>
            </w:r>
          </w:p>
        </w:tc>
      </w:tr>
      <w:tr w:rsidR="00C74CA6" w:rsidRPr="00C74CA6" w:rsidTr="00C74CA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7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7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C74CA6" w:rsidRPr="00C74CA6" w:rsidTr="00C74CA6">
        <w:trPr>
          <w:trHeight w:val="2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умения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осуществлять расширенный поиск информации с использованием различных </w:t>
            </w:r>
            <w:r w:rsidRPr="00097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источников, формирование элементов IT-компетенции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идентифицировать </w:t>
            </w: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проблемы и четко формулировать их суть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осуществлять сравнение, анализ, синтез, обобщение, классификацию, устанавливать аналогии и причинно-следственные связи, строить рассуждения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1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Коммуникативные умения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продуктивно участвовать в групповых обсуждениях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10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10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454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формулировать и аргументировать собственное мнение и позицию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выступать перед аудиторией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Регулятивные умения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ставить ясные измеримые цели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планировать свою деятельность</w:t>
            </w:r>
          </w:p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9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самостоятельно оценивать и принимать решения, контролировать и корректировать </w:t>
            </w: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деятельность, выбирать успешные стратегии в различных ситуациях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9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9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cantSplit/>
          <w:trHeight w:val="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Личностные результаты</w:t>
            </w:r>
          </w:p>
        </w:tc>
      </w:tr>
      <w:tr w:rsidR="00C74CA6" w:rsidRPr="00C74CA6" w:rsidTr="00C74CA6">
        <w:trPr>
          <w:cantSplit/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Личностное</w:t>
            </w:r>
          </w:p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учащегося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познавательного интереса к прошлому родного края</w:t>
            </w:r>
            <w:r w:rsidR="00097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страны</w:t>
            </w:r>
          </w:p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C74CA6" w:rsidRPr="00C74CA6" w:rsidTr="00C74CA6">
        <w:trPr>
          <w:cantSplit/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cantSplit/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Положительное отношение к историко-культурному наследию родного края</w:t>
            </w:r>
            <w:r w:rsidR="00097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страны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sz w:val="28"/>
        </w:rPr>
        <w:t>Комментарий к таблице 1 «Мониторинг предмет</w:t>
      </w:r>
      <w:r w:rsidR="0090462E">
        <w:rPr>
          <w:rFonts w:ascii="Times New Roman" w:eastAsia="Calibri" w:hAnsi="Times New Roman" w:cs="Times New Roman"/>
          <w:sz w:val="28"/>
        </w:rPr>
        <w:t xml:space="preserve">ных, </w:t>
      </w:r>
      <w:proofErr w:type="spellStart"/>
      <w:r w:rsidR="0090462E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="0090462E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="0090462E">
        <w:rPr>
          <w:rFonts w:ascii="Times New Roman" w:eastAsia="Calibri" w:hAnsi="Times New Roman" w:cs="Times New Roman"/>
          <w:sz w:val="28"/>
        </w:rPr>
        <w:t xml:space="preserve">личностных </w:t>
      </w:r>
      <w:r w:rsidRPr="00C74CA6">
        <w:rPr>
          <w:rFonts w:ascii="Times New Roman" w:eastAsia="Calibri" w:hAnsi="Times New Roman" w:cs="Times New Roman"/>
          <w:sz w:val="28"/>
        </w:rPr>
        <w:t>результатов</w:t>
      </w:r>
      <w:proofErr w:type="gramEnd"/>
      <w:r w:rsidRPr="00C74CA6">
        <w:rPr>
          <w:rFonts w:ascii="Times New Roman" w:eastAsia="Calibri" w:hAnsi="Times New Roman" w:cs="Times New Roman"/>
          <w:sz w:val="28"/>
        </w:rPr>
        <w:t xml:space="preserve"> учащихся по дополнительной образовательной программе «</w:t>
      </w:r>
      <w:r w:rsidR="00097ECB">
        <w:rPr>
          <w:rFonts w:ascii="Times New Roman" w:eastAsia="Calibri" w:hAnsi="Times New Roman" w:cs="Times New Roman"/>
          <w:sz w:val="28"/>
        </w:rPr>
        <w:t>Межкультурные коммуникации</w:t>
      </w:r>
      <w:r w:rsidRPr="00C74CA6">
        <w:rPr>
          <w:rFonts w:ascii="Times New Roman" w:eastAsia="Calibri" w:hAnsi="Times New Roman" w:cs="Times New Roman"/>
          <w:sz w:val="28"/>
        </w:rPr>
        <w:t xml:space="preserve">». 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sz w:val="28"/>
        </w:rPr>
        <w:t>Графа «Показатели» (оцениваемые параметры) фиксирует то, что оценивается. Это те требования, которые предъявляются к учащемуся в процессе освоения им дополнительной общеразвивающей программы «</w:t>
      </w:r>
      <w:r w:rsidR="00097ECB">
        <w:rPr>
          <w:rFonts w:ascii="Times New Roman" w:eastAsia="Calibri" w:hAnsi="Times New Roman" w:cs="Times New Roman"/>
          <w:sz w:val="28"/>
        </w:rPr>
        <w:t>Межкультурные коммуникации</w:t>
      </w:r>
      <w:r w:rsidRPr="00C74CA6">
        <w:rPr>
          <w:rFonts w:ascii="Times New Roman" w:eastAsia="Calibri" w:hAnsi="Times New Roman" w:cs="Times New Roman"/>
          <w:sz w:val="28"/>
        </w:rPr>
        <w:t xml:space="preserve">». 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sz w:val="28"/>
        </w:rPr>
        <w:t xml:space="preserve">Графа «Критерии» содержит совокупность признаков, на основании которых дается оценка искомых показателей и устанавливается степень соответствия реальных знаний, умений и </w:t>
      </w:r>
      <w:r w:rsidR="00097ECB" w:rsidRPr="00C74CA6">
        <w:rPr>
          <w:rFonts w:ascii="Times New Roman" w:eastAsia="Calibri" w:hAnsi="Times New Roman" w:cs="Times New Roman"/>
          <w:sz w:val="28"/>
        </w:rPr>
        <w:t>навыков,</w:t>
      </w:r>
      <w:r w:rsidRPr="00C74CA6">
        <w:rPr>
          <w:rFonts w:ascii="Times New Roman" w:eastAsia="Calibri" w:hAnsi="Times New Roman" w:cs="Times New Roman"/>
          <w:sz w:val="28"/>
        </w:rPr>
        <w:t xml:space="preserve"> учащихся тем требованиям, которые заданы программой.</w:t>
      </w:r>
    </w:p>
    <w:p w:rsidR="00C74CA6" w:rsidRPr="00C74CA6" w:rsidRDefault="00C74CA6" w:rsidP="00097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b/>
          <w:sz w:val="28"/>
        </w:rPr>
        <w:t xml:space="preserve">1-я группа показателей – Предметные результаты. 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sz w:val="28"/>
        </w:rPr>
        <w:t>Данная группа показателей включает теоретическую и практическую подготовку учащихся.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C74CA6">
        <w:rPr>
          <w:rFonts w:ascii="Times New Roman" w:eastAsia="Calibri" w:hAnsi="Times New Roman" w:cs="Times New Roman"/>
          <w:b/>
          <w:sz w:val="28"/>
        </w:rPr>
        <w:t xml:space="preserve">1.1 Теоретическая подготовка учащихся. </w:t>
      </w:r>
      <w:r w:rsidRPr="00C74CA6">
        <w:rPr>
          <w:rFonts w:ascii="Times New Roman" w:eastAsia="Calibri" w:hAnsi="Times New Roman" w:cs="Times New Roman"/>
          <w:sz w:val="28"/>
        </w:rPr>
        <w:t>Она включает теоретические знания по программе «</w:t>
      </w:r>
      <w:r w:rsidR="00097ECB">
        <w:rPr>
          <w:rFonts w:ascii="Times New Roman" w:eastAsia="Calibri" w:hAnsi="Times New Roman" w:cs="Times New Roman"/>
          <w:sz w:val="28"/>
        </w:rPr>
        <w:t>Межкультурные коммуникации</w:t>
      </w:r>
      <w:r w:rsidRPr="00C74CA6">
        <w:rPr>
          <w:rFonts w:ascii="Times New Roman" w:eastAsia="Calibri" w:hAnsi="Times New Roman" w:cs="Times New Roman"/>
          <w:sz w:val="28"/>
        </w:rPr>
        <w:t>».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C74CA6">
        <w:rPr>
          <w:rFonts w:ascii="Times New Roman" w:eastAsia="Calibri" w:hAnsi="Times New Roman" w:cs="Times New Roman"/>
          <w:i/>
          <w:sz w:val="28"/>
        </w:rPr>
        <w:t xml:space="preserve">По окончании первого года обучения, учащиеся знают: </w:t>
      </w:r>
    </w:p>
    <w:p w:rsidR="00C74CA6" w:rsidRPr="00C74CA6" w:rsidRDefault="00097ECB" w:rsidP="00C74C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особенности межкультурной коммуникации</w:t>
      </w:r>
      <w:r w:rsidR="00C74CA6" w:rsidRPr="00C74CA6">
        <w:rPr>
          <w:rFonts w:ascii="Times New Roman" w:eastAsia="Calibri" w:hAnsi="Times New Roman" w:cs="Times New Roman"/>
          <w:sz w:val="28"/>
        </w:rPr>
        <w:t xml:space="preserve">; </w:t>
      </w:r>
    </w:p>
    <w:p w:rsidR="00C74CA6" w:rsidRPr="00C74CA6" w:rsidRDefault="00097ECB" w:rsidP="00C74C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конфликтных ситуаций</w:t>
      </w:r>
      <w:r w:rsidR="00C74CA6" w:rsidRPr="00C74CA6">
        <w:rPr>
          <w:rFonts w:ascii="Times New Roman" w:eastAsia="Calibri" w:hAnsi="Times New Roman" w:cs="Times New Roman"/>
          <w:sz w:val="28"/>
        </w:rPr>
        <w:t xml:space="preserve">; </w:t>
      </w:r>
    </w:p>
    <w:p w:rsidR="00C74CA6" w:rsidRPr="00C74CA6" w:rsidRDefault="00097ECB" w:rsidP="00C74C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историю развития европейской культуры</w:t>
      </w:r>
      <w:r w:rsidR="00C74CA6" w:rsidRPr="00C74CA6">
        <w:rPr>
          <w:rFonts w:ascii="Times New Roman" w:eastAsia="Calibri" w:hAnsi="Times New Roman" w:cs="Times New Roman"/>
          <w:sz w:val="28"/>
        </w:rPr>
        <w:t xml:space="preserve">; </w:t>
      </w:r>
    </w:p>
    <w:p w:rsidR="00C74CA6" w:rsidRPr="00C74CA6" w:rsidRDefault="00097ECB" w:rsidP="00C74C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основные характеристики </w:t>
      </w:r>
      <w:proofErr w:type="spellStart"/>
      <w:r>
        <w:rPr>
          <w:rFonts w:ascii="Times New Roman" w:eastAsia="Calibri" w:hAnsi="Times New Roman" w:cs="Times New Roman"/>
          <w:sz w:val="28"/>
        </w:rPr>
        <w:t>авраамических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религий.</w:t>
      </w:r>
      <w:r w:rsidR="00C74CA6" w:rsidRPr="00C74CA6">
        <w:rPr>
          <w:rFonts w:ascii="Times New Roman" w:eastAsia="Calibri" w:hAnsi="Times New Roman" w:cs="Times New Roman"/>
          <w:sz w:val="28"/>
        </w:rPr>
        <w:t xml:space="preserve"> 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C74CA6">
        <w:rPr>
          <w:rFonts w:ascii="Times New Roman" w:eastAsia="Calibri" w:hAnsi="Times New Roman" w:cs="Times New Roman"/>
          <w:i/>
          <w:sz w:val="28"/>
        </w:rPr>
        <w:t xml:space="preserve">По окончании второго года обучения, учащиеся знают: </w:t>
      </w:r>
    </w:p>
    <w:p w:rsidR="00C74CA6" w:rsidRPr="00C74CA6" w:rsidRDefault="00C74CA6" w:rsidP="00C74C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sz w:val="28"/>
        </w:rPr>
        <w:t xml:space="preserve">историю, объекты историко-культурного наследия и основные достопримечательности </w:t>
      </w:r>
      <w:r w:rsidR="004C3A16">
        <w:rPr>
          <w:rFonts w:ascii="Times New Roman" w:eastAsia="Calibri" w:hAnsi="Times New Roman" w:cs="Times New Roman"/>
          <w:sz w:val="28"/>
        </w:rPr>
        <w:t>России</w:t>
      </w:r>
      <w:r w:rsidRPr="00C74CA6">
        <w:rPr>
          <w:rFonts w:ascii="Times New Roman" w:eastAsia="Calibri" w:hAnsi="Times New Roman" w:cs="Times New Roman"/>
          <w:sz w:val="28"/>
        </w:rPr>
        <w:t xml:space="preserve">; </w:t>
      </w:r>
    </w:p>
    <w:p w:rsidR="00C74CA6" w:rsidRPr="00C74CA6" w:rsidRDefault="004C3A16" w:rsidP="00C74C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культурные особенности и ментальные характеристики разных стран мира</w:t>
      </w:r>
      <w:r w:rsidR="00C74CA6" w:rsidRPr="00C74CA6">
        <w:rPr>
          <w:rFonts w:ascii="Times New Roman" w:eastAsia="Calibri" w:hAnsi="Times New Roman" w:cs="Times New Roman"/>
          <w:sz w:val="28"/>
        </w:rPr>
        <w:t xml:space="preserve">; </w:t>
      </w:r>
    </w:p>
    <w:p w:rsidR="00C74CA6" w:rsidRPr="00C74CA6" w:rsidRDefault="004C3A16" w:rsidP="00C74C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способы формирования межкультурной толерантности.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4CA6">
        <w:rPr>
          <w:rFonts w:ascii="Times New Roman" w:eastAsia="Calibri" w:hAnsi="Times New Roman" w:cs="Times New Roman"/>
          <w:b/>
          <w:sz w:val="28"/>
        </w:rPr>
        <w:lastRenderedPageBreak/>
        <w:t xml:space="preserve">1.2 Практическая подготовка учащихся. </w:t>
      </w:r>
      <w:r w:rsidRPr="00C74CA6">
        <w:rPr>
          <w:rFonts w:ascii="Times New Roman" w:eastAsia="Calibri" w:hAnsi="Times New Roman" w:cs="Times New Roman"/>
          <w:sz w:val="28"/>
        </w:rPr>
        <w:t>Она включает практические умения и навыки, предусмотренные программой «</w:t>
      </w:r>
      <w:r w:rsidR="004C3A16">
        <w:rPr>
          <w:rFonts w:ascii="Times New Roman" w:eastAsia="Calibri" w:hAnsi="Times New Roman" w:cs="Times New Roman"/>
          <w:sz w:val="28"/>
        </w:rPr>
        <w:t>Межкультурные коммуникации</w:t>
      </w:r>
      <w:r w:rsidRPr="00C74CA6">
        <w:rPr>
          <w:rFonts w:ascii="Times New Roman" w:eastAsia="Calibri" w:hAnsi="Times New Roman" w:cs="Times New Roman"/>
          <w:sz w:val="28"/>
        </w:rPr>
        <w:t>»:</w:t>
      </w:r>
    </w:p>
    <w:p w:rsidR="00C74CA6" w:rsidRPr="00C74CA6" w:rsidRDefault="00C74CA6" w:rsidP="00C7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первого года обучения учащиеся умеют:</w:t>
      </w:r>
    </w:p>
    <w:p w:rsidR="00C74CA6" w:rsidRPr="00C74CA6" w:rsidRDefault="004C3A16" w:rsidP="00C74C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классифицировать и оценивать проблемы межкультурных контактов</w:t>
      </w:r>
      <w:r w:rsidR="00C74CA6" w:rsidRPr="00C74CA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74CA6" w:rsidRPr="00C95031" w:rsidRDefault="004C3A16" w:rsidP="00C74CA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пользоваться невербальными каналами коммуникации в </w:t>
      </w:r>
      <w:r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межкультурном общении.</w:t>
      </w:r>
      <w:r w:rsidR="00C74CA6"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74CA6" w:rsidRPr="00C95031" w:rsidRDefault="00C74CA6" w:rsidP="00C74C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второго года обучения учащиеся умеют:</w:t>
      </w:r>
    </w:p>
    <w:p w:rsidR="00C74CA6" w:rsidRPr="00C95031" w:rsidRDefault="004C3A16" w:rsidP="00C74C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извлекать нужную информацию из разных видов источников для составления </w:t>
      </w:r>
      <w:r w:rsidR="00C95031"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проектов, представляющих культурные особенности разных стран мира</w:t>
      </w:r>
      <w:r w:rsidR="00C74CA6"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74CA6" w:rsidRPr="00C95031" w:rsidRDefault="00C95031" w:rsidP="00C74C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определять архитектурные стили объектов</w:t>
      </w:r>
      <w:r w:rsidR="00C74CA6"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5031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историко-культурного наследия.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2-я группа показателей – </w:t>
      </w:r>
      <w:proofErr w:type="spellStart"/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Познавательные умения:</w:t>
      </w:r>
    </w:p>
    <w:p w:rsidR="00C74CA6" w:rsidRPr="004C3A1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осуществлять расширенный поиск информации с использованием различных источников, формирование элементов IT-компетенции;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идентифицировать проблемы и четко формулировать их суть;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осуществлять сравнение, анализ, синтез, обобщение, классификацию, устанавливать аналогии и причинно-следственные связи, строить рассуждения.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Коммуникативные умения:</w:t>
      </w:r>
    </w:p>
    <w:p w:rsidR="00C74CA6" w:rsidRPr="00C74CA6" w:rsidRDefault="00C74CA6" w:rsidP="00C74C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продуктивно участвовать в групповых обсуждениях;</w:t>
      </w:r>
    </w:p>
    <w:p w:rsidR="00C74CA6" w:rsidRPr="00C74CA6" w:rsidRDefault="00C74CA6" w:rsidP="00C74C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формулировать и аргументировать собственное мнение и позицию;</w:t>
      </w:r>
    </w:p>
    <w:p w:rsidR="00C74CA6" w:rsidRPr="00C74CA6" w:rsidRDefault="00C74CA6" w:rsidP="00C74C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выступать перед аудиторией.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Регулятивные умения:</w:t>
      </w:r>
    </w:p>
    <w:p w:rsidR="00C74CA6" w:rsidRPr="00C74CA6" w:rsidRDefault="00C74CA6" w:rsidP="00C74C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ставить ясные измеримые цели;</w:t>
      </w:r>
    </w:p>
    <w:p w:rsidR="00C74CA6" w:rsidRPr="00C74CA6" w:rsidRDefault="00C74CA6" w:rsidP="00C74C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самостоятельно планировать свою деятельность;</w:t>
      </w:r>
    </w:p>
    <w:p w:rsidR="00C74CA6" w:rsidRPr="00C74CA6" w:rsidRDefault="00C74CA6" w:rsidP="00C74C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самостоятельно оценивать и принимать решения, контролировать и корректировать деятельность, выбирать успешные стратегии в различных ситуациях.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группа показателей – Личностные результаты.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Личностное развитие учащегося:</w:t>
      </w:r>
    </w:p>
    <w:p w:rsidR="00C74CA6" w:rsidRPr="00C74CA6" w:rsidRDefault="00C74CA6" w:rsidP="00C74C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познавательного интереса к прошлому родного края;</w:t>
      </w:r>
    </w:p>
    <w:p w:rsidR="00C74CA6" w:rsidRPr="00C74CA6" w:rsidRDefault="00C74CA6" w:rsidP="00C74C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положительное отношение к историко-культурному наследию родного края</w:t>
      </w:r>
      <w:r w:rsidR="004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страны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Графа «Степень выраженности оцениваемого качества» включает перечень возможных уровней освоения учащимися программного материала и </w:t>
      </w:r>
      <w:proofErr w:type="spellStart"/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общеучебных</w:t>
      </w:r>
      <w:proofErr w:type="spellEnd"/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умений и навыков – от низкого до высокого.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Низкий уровень: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объем усвоенных знаний составляет у учащегося менее ½ объема знаний, предусмотренных программой;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объем усвоенных умений и навыков у учащегося составляет менее ½, предусмотренной программой;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испытывает серьезные затруднения при поиске информации;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испытывает серьезные затруднения при идентификации проблемы и ее формулировании;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испытывает серьезные затруднения при осуществлении сравнения, анализа, синтеза, обобщения, классификации, установлении аналогии и причинно-следственных связей, построении рассуждений.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избегает участия в групповых обсуждениях;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испытывает серьезные затруднения при формулировании и аргументации собственного мнения и позиции;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избегает выступлений перед аудиторией, стесняется.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испытывает серьезные затруднения при постановке цели;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испытывает серьезные затруднения при планировании своей деятельности, нуждается в постоянном контроле и помощи педагога;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с трудом оценивает и принимает собственные решения, контролирует и корректирует деятельность, выбирает стратегии в различных ситуациях, нуждается в помощи и контроле педагога;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не проявляет познавательного интереса к прошлому родного края;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не проявляет положительное отношение к историко-культурному наследию родного края.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Средний уровень: 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объем усвоенных знаний составляет у учащегося более ½ объема знаний, предусмотренных программой;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объем усвоенных умений и навыков у учащегося составляет более ½, предусмотренной программой;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испытывает трудности при осуществлении поиска информации с использованием различных источников;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испытывает трудности при идентификации проблемы и ее формулировании;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испытывает трудности при осуществлении сравнения, анализа, синтеза, обобщения, классификации, установлении аналогии и причинно-следственных связей, построении рассуждений;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испытывает трудности при участии в групповых обсуждениях;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испытывает трудности в формулировании и аргументации собственного мнения и позиции;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стесняется выступать перед аудиторией.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учащийся иногда нуждается в помощи педагога при постановке цели;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планирует свою деятельность, иногда нуждается помощи и контроле педагога;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самостоятельно оценивает и принимает решения, контролирует и корректирует деятельность, выбирает стратегии в различных ситуациях, иногда нуждается в помощи педагога.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не проявляет познавательного интереса к прошлому родного края;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иногда не проявляет положительное отношение к историко-культурному наследию родного края.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уровень: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учащийся усвоил практически весь объем знаний, предусмотренных программой;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учащийся усвоил практически весь объем умений и навыков, предусмотренной программой;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осуществляет расширенный поиск информации с использованием различных источников;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умеет идентифицировать проблемы и четко формулировать их суть;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умеет осуществлять сравнение, анализ, синтез, обобщение, классификацию, устанавливать аналогии и причинно-следственные связи, строить рассуждения.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умеет продуктивно участвовать в групповых обсуждениях;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формулирует и аргументирует собственное мнение и позицию;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умеет выступать перед аудиторией.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умеет ставить ясные измеримые цели;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самостоятельно планирует свою деятельность;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учащийся самостоятельно оценивает и принимает решения, контролирует и корректирует деятельность, </w:t>
      </w:r>
      <w:r w:rsidR="004C3A16"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выберет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успешные стратегии в различных ситуациях.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постоянно проявляет познавательный интерес к прошлому родного края</w:t>
      </w:r>
      <w:r w:rsidR="004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страны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4CA6" w:rsidRPr="00C74CA6" w:rsidRDefault="00C74CA6" w:rsidP="00C74C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постоянно проявляет положительное отношение к историко-культурному наследию родного края</w:t>
      </w:r>
      <w:r w:rsidR="004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страны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Графа «Баллы» отражает тот балл, который в наибольшей мере соответствует той или иной степени выраженности оцениваемого критерия (уровню).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Напротив</w:t>
      </w:r>
      <w:proofErr w:type="gramEnd"/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уровня необходимо поставить тот балл, который, по мнению педагога, в наибольшей мере соответствует тот или иной степени выраженности оцениваемого критерия (низкому уровню соответствует 1 балл, среднему – 5 баллов, высокому – 10 баллов).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Суммарный итог, определяемый путем подсчета итогового балла, дает возможность определить уровень оцениваемого качества у конкретного учащегося и отследить реальную степень соответствия того, что учащиеся усвоили, заданным требованиям, а также внести коррективы в образовательную деятельность.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набранных баллов по мониторингу соответствует уровню: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92-130 баллов – высокий уровень</w:t>
      </w:r>
      <w:r w:rsidRPr="00C74CA6">
        <w:rPr>
          <w:rFonts w:ascii="Times New Roman" w:eastAsia="Calibri" w:hAnsi="Times New Roman" w:cs="Times New Roman"/>
          <w:sz w:val="28"/>
        </w:rPr>
        <w:t xml:space="preserve"> 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программы.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53-91 баллов – средний уровень</w:t>
      </w:r>
      <w:r w:rsidRPr="00C74CA6">
        <w:rPr>
          <w:rFonts w:ascii="Times New Roman" w:eastAsia="Calibri" w:hAnsi="Times New Roman" w:cs="Times New Roman"/>
          <w:sz w:val="28"/>
        </w:rPr>
        <w:t xml:space="preserve"> 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программы.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13-52 баллов – низкий уровень</w:t>
      </w:r>
      <w:r w:rsidRPr="00C74CA6">
        <w:rPr>
          <w:rFonts w:ascii="Times New Roman" w:eastAsia="Calibri" w:hAnsi="Times New Roman" w:cs="Times New Roman"/>
          <w:sz w:val="28"/>
        </w:rPr>
        <w:t xml:space="preserve"> 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программы.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результатов обучения и личностного развития учащихся по дополнительной образовательной программе «</w:t>
      </w:r>
      <w:r w:rsidR="004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Межкультурные коммуникации</w:t>
      </w:r>
      <w:r w:rsidRPr="00C7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требует документального оформления полученных результатов на каждого учащегося. С этой целью оформляется диагностическая карта учета динамики результатов обучения и личностных качеств развития учащихся. Карта заполняется два раза в год.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C74CA6" w:rsidRPr="00C74CA6" w:rsidSect="00C74CA6">
          <w:footerReference w:type="default" r:id="rId8"/>
          <w:footerReference w:type="first" r:id="rId9"/>
          <w:pgSz w:w="11906" w:h="16838"/>
          <w:pgMar w:top="1134" w:right="850" w:bottom="1134" w:left="1701" w:header="283" w:footer="283" w:gutter="0"/>
          <w:cols w:space="708"/>
          <w:titlePg/>
          <w:docGrid w:linePitch="381"/>
        </w:sectPr>
      </w:pP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4C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Индивидуальная карточка учета результатов обучения ребенка </w:t>
      </w:r>
      <w:r w:rsidRPr="00C74C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по дополнительной общеобразовательной программе «</w:t>
      </w:r>
      <w:r w:rsidR="004C3A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Межкультурные коммуникации</w:t>
      </w:r>
      <w:r w:rsidRPr="00C74C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 _______________________________________________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___________________________________________________________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 _____________________________________________</w:t>
      </w:r>
    </w:p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873"/>
        <w:gridCol w:w="1458"/>
        <w:gridCol w:w="1309"/>
      </w:tblGrid>
      <w:tr w:rsidR="00C74CA6" w:rsidRPr="00C74CA6" w:rsidTr="00C74CA6">
        <w:trPr>
          <w:trHeight w:val="1218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3" w:type="dxa"/>
            <w:tcBorders>
              <w:tl2br w:val="single" w:sz="4" w:space="0" w:color="auto"/>
            </w:tcBorders>
            <w:shd w:val="clear" w:color="auto" w:fill="auto"/>
          </w:tcPr>
          <w:p w:rsidR="00C74CA6" w:rsidRPr="00C74CA6" w:rsidRDefault="00C74CA6" w:rsidP="00C74CA6">
            <w:pPr>
              <w:widowControl w:val="0"/>
              <w:tabs>
                <w:tab w:val="left" w:pos="2388"/>
              </w:tabs>
              <w:autoSpaceDE w:val="0"/>
              <w:autoSpaceDN w:val="0"/>
              <w:adjustRightInd w:val="0"/>
              <w:spacing w:after="0" w:line="240" w:lineRule="auto"/>
              <w:ind w:left="20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C74CA6" w:rsidRPr="00C74CA6" w:rsidRDefault="00C74CA6" w:rsidP="00C74CA6">
            <w:pPr>
              <w:widowControl w:val="0"/>
              <w:tabs>
                <w:tab w:val="left" w:pos="2388"/>
              </w:tabs>
              <w:autoSpaceDE w:val="0"/>
              <w:autoSpaceDN w:val="0"/>
              <w:adjustRightInd w:val="0"/>
              <w:spacing w:after="0" w:line="240" w:lineRule="auto"/>
              <w:ind w:left="20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диагностики</w:t>
            </w:r>
          </w:p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первого полугодия</w:t>
            </w: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C74CA6" w:rsidRPr="00C74CA6" w:rsidTr="00C74CA6">
        <w:trPr>
          <w:trHeight w:val="20"/>
        </w:trPr>
        <w:tc>
          <w:tcPr>
            <w:tcW w:w="9302" w:type="dxa"/>
            <w:gridSpan w:val="4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практических умений  и  навыков  программным требованиям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9302" w:type="dxa"/>
            <w:gridSpan w:val="4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4C3A1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4C3A1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осуществлять расширенный поиск информации с использованием различных источников, формирование элементов IT-компетенции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идентифицировать проблемы и четко формулировать их суть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осуществлять сравнение, анализ, синтез, обобщение, классификацию, устанавливать аналогии и причинно-следственные связи, строить рассуждения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продуктивно участвовать в групповых обсуждениях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формулировать и аргументировать собственное мнение и позицию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выступать перед аудиторией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ставить ясные измеримые цели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планировать свою деятельность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оценивать и принимать решения, контролировать и корректировать деятельность, выбирать успешные стратегии в различных ситуациях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9302" w:type="dxa"/>
            <w:gridSpan w:val="4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познавательного интереса к прошлому родного края</w:t>
            </w:r>
            <w:r w:rsidR="004C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страны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CA6" w:rsidRPr="00C74CA6" w:rsidTr="00C74CA6">
        <w:trPr>
          <w:trHeight w:val="20"/>
        </w:trPr>
        <w:tc>
          <w:tcPr>
            <w:tcW w:w="662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C74CA6" w:rsidRPr="00C74CA6" w:rsidRDefault="00C74CA6" w:rsidP="00C74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Положительное отношение к историко-культурному наследию родного края</w:t>
            </w:r>
            <w:r w:rsidR="004C3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страны</w:t>
            </w:r>
          </w:p>
        </w:tc>
        <w:tc>
          <w:tcPr>
            <w:tcW w:w="1458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C74CA6" w:rsidRPr="00C74CA6" w:rsidRDefault="00C74CA6" w:rsidP="00C7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CA6" w:rsidRPr="00C74CA6" w:rsidRDefault="00C74CA6" w:rsidP="00C74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CA6" w:rsidRPr="00996DAD" w:rsidRDefault="00C74CA6" w:rsidP="00996DAD">
      <w:pPr>
        <w:autoSpaceDE w:val="0"/>
        <w:autoSpaceDN w:val="0"/>
        <w:adjustRightInd w:val="0"/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A6" w:rsidRDefault="00C74CA6" w:rsidP="00996DAD">
      <w:pPr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A6" w:rsidRDefault="00C74CA6" w:rsidP="00996DAD">
      <w:pPr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CA6" w:rsidRDefault="00C74CA6" w:rsidP="00996DAD">
      <w:pPr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96DAD" w:rsidRDefault="00996DAD" w:rsidP="004E46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Условия реализации программы. </w:t>
      </w:r>
      <w:r w:rsidRPr="008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необходимы: кабинет, оборудованный для занятий; мультимедийное оборудование; маркерная доска, маркеры; методический материал: наглядный, раздаточный, контрольный; специальная литература: книги, справочные материалы, интернет-источники. Для реализации программы необходимы: учебный кабинет, оборудование для демонстрации фильмов и презентаций.</w:t>
      </w: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DAD" w:rsidRPr="00996DAD" w:rsidRDefault="00996DAD" w:rsidP="004E46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Pr="009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="009A0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мостоятельная работа, викторина, зачёт, фронтальный опрос, тестирование, учебный проект, деловая игра, кейс-задание.</w:t>
      </w:r>
    </w:p>
    <w:p w:rsidR="004E4608" w:rsidRPr="004E4608" w:rsidRDefault="00996DAD" w:rsidP="004E4608">
      <w:pPr>
        <w:pStyle w:val="Style3"/>
        <w:widowControl/>
        <w:tabs>
          <w:tab w:val="left" w:pos="-5529"/>
        </w:tabs>
        <w:spacing w:before="14" w:line="360" w:lineRule="auto"/>
        <w:rPr>
          <w:b/>
          <w:sz w:val="28"/>
          <w:szCs w:val="28"/>
        </w:rPr>
      </w:pPr>
      <w:r w:rsidRPr="00996DAD">
        <w:rPr>
          <w:b/>
          <w:sz w:val="28"/>
          <w:szCs w:val="28"/>
        </w:rPr>
        <w:t xml:space="preserve">Оценочные материалы: </w:t>
      </w:r>
      <w:r w:rsidR="004E4608" w:rsidRPr="004E4608">
        <w:rPr>
          <w:sz w:val="28"/>
          <w:szCs w:val="28"/>
        </w:rPr>
        <w:t>тест; вопросы для зачета;</w:t>
      </w:r>
      <w:r w:rsidR="004E4608" w:rsidRPr="004E4608">
        <w:rPr>
          <w:b/>
          <w:sz w:val="28"/>
          <w:szCs w:val="28"/>
        </w:rPr>
        <w:t xml:space="preserve"> </w:t>
      </w:r>
      <w:r w:rsidR="004E4608" w:rsidRPr="004E4608">
        <w:rPr>
          <w:sz w:val="28"/>
          <w:szCs w:val="28"/>
        </w:rPr>
        <w:t>задания для самостоятельной работы; вопросы для фронтального опроса;</w:t>
      </w:r>
      <w:r w:rsidR="004E4608" w:rsidRPr="004E4608">
        <w:rPr>
          <w:b/>
          <w:sz w:val="28"/>
          <w:szCs w:val="28"/>
        </w:rPr>
        <w:t xml:space="preserve"> </w:t>
      </w:r>
      <w:r w:rsidR="004E4608" w:rsidRPr="004E4608">
        <w:rPr>
          <w:sz w:val="28"/>
          <w:szCs w:val="28"/>
        </w:rPr>
        <w:t xml:space="preserve">задания для </w:t>
      </w:r>
      <w:r w:rsidR="009A05F9">
        <w:rPr>
          <w:sz w:val="28"/>
          <w:szCs w:val="28"/>
        </w:rPr>
        <w:t>учебных проектов, деловых игр и кейс-заданий</w:t>
      </w:r>
      <w:r w:rsidR="004E4608">
        <w:rPr>
          <w:sz w:val="28"/>
          <w:szCs w:val="28"/>
        </w:rPr>
        <w:t>.</w:t>
      </w:r>
    </w:p>
    <w:p w:rsidR="00996DAD" w:rsidRPr="00996DAD" w:rsidRDefault="00996DAD" w:rsidP="004E46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F9" w:rsidRPr="009A05F9" w:rsidRDefault="009A05F9" w:rsidP="009A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обеспечение дополнительной общеразвивающей программы «Межкультурные коммуникации»</w:t>
      </w:r>
    </w:p>
    <w:p w:rsidR="009A05F9" w:rsidRPr="009A05F9" w:rsidRDefault="009A05F9" w:rsidP="009A05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5F9" w:rsidRPr="009A05F9" w:rsidRDefault="009A05F9" w:rsidP="009A05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A05F9">
        <w:rPr>
          <w:rFonts w:ascii="Times New Roman" w:eastAsia="Calibri" w:hAnsi="Times New Roman" w:cs="Times New Roman"/>
          <w:i/>
          <w:sz w:val="28"/>
          <w:szCs w:val="28"/>
        </w:rPr>
        <w:t>1-й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65"/>
        <w:gridCol w:w="4872"/>
        <w:gridCol w:w="2329"/>
      </w:tblGrid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65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72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329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Информационно-методический материал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9A05F9" w:rsidRPr="009A05F9" w:rsidRDefault="009A05F9" w:rsidP="009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межкультурной коммуникации</w:t>
            </w:r>
          </w:p>
        </w:tc>
        <w:tc>
          <w:tcPr>
            <w:tcW w:w="4872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Таблица «Основы межкультурной коммуникации»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«Понятие культуры».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«Понятие коммуникации».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«Проблемы межкультурных контактов».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викторине «Понятие культуры»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Тест «Понятие коммуникации» 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Задания к деловой игре «Межкультурная коммуникация»</w:t>
            </w:r>
          </w:p>
        </w:tc>
        <w:tc>
          <w:tcPr>
            <w:tcW w:w="2329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«Понятие культуры»</w:t>
            </w:r>
          </w:p>
          <w:p w:rsidR="009A05F9" w:rsidRPr="009A05F9" w:rsidRDefault="009A05F9" w:rsidP="009A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«Понятие коммуникации»</w:t>
            </w:r>
          </w:p>
          <w:p w:rsidR="009A05F9" w:rsidRPr="009A05F9" w:rsidRDefault="009A05F9" w:rsidP="009A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«Проблемы межкультурных контактов»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shd w:val="clear" w:color="auto" w:fill="FFFFFF"/>
          </w:tcPr>
          <w:p w:rsidR="009A05F9" w:rsidRPr="009A05F9" w:rsidRDefault="009A05F9" w:rsidP="009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аспекты межкультурной коммуникации</w:t>
            </w:r>
          </w:p>
        </w:tc>
        <w:tc>
          <w:tcPr>
            <w:tcW w:w="4872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Раздаточный материал: 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Таблица «Вербальный и невербальный канал коммуникации» 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«Невербальный канал коммуникации в межкультурном общении»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Фильмы о стереотипах МКК</w:t>
            </w: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зачету «Вербальный канал коммуникации в межкультурном общении»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фронтальному опросу «Невербальный канал коммуникации в межкультурном общении»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Задания к кейс-задаче «Стереотипы и предрассудки в межкультурной коммуникации»</w:t>
            </w:r>
          </w:p>
        </w:tc>
        <w:tc>
          <w:tcPr>
            <w:tcW w:w="2329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«Вербальный канал коммуникации в межкультурном общении» 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«Невербальный канал коммуникации в межкультурном общении»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«Стереотипы и предрассудки в межкультурной коммуникации»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shd w:val="clear" w:color="auto" w:fill="FFFFFF"/>
          </w:tcPr>
          <w:p w:rsidR="009A05F9" w:rsidRPr="009A05F9" w:rsidRDefault="009A05F9" w:rsidP="009A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становления и развития европейской культуры</w:t>
            </w:r>
          </w:p>
        </w:tc>
        <w:tc>
          <w:tcPr>
            <w:tcW w:w="4872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Карточки «Хронология культуры»</w:t>
            </w: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«Культура первобытного общества»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«Культуры Древнего мира»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«Культура Средневековья»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Презентация «Культура Возрождения» 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Презентация «Культура Нового времени» 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викторине «Культура первобытного общества»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Задания к самостоятельной работе «Культуры Древнего мира»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Задание к зачету «Культура Средневековья»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Задания к фронтальному опросу «Культура Возрождения»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Задание к зачету «Культура Нового времени»</w:t>
            </w:r>
          </w:p>
        </w:tc>
        <w:tc>
          <w:tcPr>
            <w:tcW w:w="2329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первобытного общества»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«Культуры Древнего мира»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Средневековья»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Возрождения»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Нового времени»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5" w:type="dxa"/>
            <w:shd w:val="clear" w:color="auto" w:fill="FFFFFF"/>
          </w:tcPr>
          <w:p w:rsidR="009A05F9" w:rsidRPr="009A05F9" w:rsidRDefault="009A05F9" w:rsidP="009A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становления и развития </w:t>
            </w:r>
            <w:proofErr w:type="spellStart"/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авраамических</w:t>
            </w:r>
            <w:proofErr w:type="spellEnd"/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религий</w:t>
            </w:r>
          </w:p>
        </w:tc>
        <w:tc>
          <w:tcPr>
            <w:tcW w:w="4872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Схема «Хронологическое развитие </w:t>
            </w:r>
            <w:proofErr w:type="spellStart"/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авраамических</w:t>
            </w:r>
            <w:proofErr w:type="spellEnd"/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религий»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«Иудейская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«Христианская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«Арабо-мусульманская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Задания к фронтальному опросу «Иудейская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тесту «Христианская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зачёту «Арабо-мусульманская культура»</w:t>
            </w:r>
          </w:p>
        </w:tc>
        <w:tc>
          <w:tcPr>
            <w:tcW w:w="2329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«Иудейская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«Христианская культура»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«Арабо-мусульманская культура»</w:t>
            </w:r>
          </w:p>
        </w:tc>
      </w:tr>
    </w:tbl>
    <w:p w:rsidR="009A05F9" w:rsidRPr="009A05F9" w:rsidRDefault="009A05F9" w:rsidP="009A05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A05F9" w:rsidRPr="009A05F9" w:rsidRDefault="009A05F9" w:rsidP="009A05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A05F9">
        <w:rPr>
          <w:rFonts w:ascii="Times New Roman" w:eastAsia="Calibri" w:hAnsi="Times New Roman" w:cs="Times New Roman"/>
          <w:i/>
          <w:sz w:val="28"/>
          <w:szCs w:val="28"/>
        </w:rPr>
        <w:t>2-й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56"/>
        <w:gridCol w:w="4450"/>
        <w:gridCol w:w="2660"/>
      </w:tblGrid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№ п/н</w:t>
            </w:r>
          </w:p>
        </w:tc>
        <w:tc>
          <w:tcPr>
            <w:tcW w:w="1855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3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681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Информационно-методический материал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9A05F9" w:rsidRPr="009A05F9" w:rsidRDefault="009A05F9" w:rsidP="009A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России </w:t>
            </w:r>
          </w:p>
        </w:tc>
        <w:tc>
          <w:tcPr>
            <w:tcW w:w="4530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Карта «Этническая карта России» 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«Историко-культурное наследие России».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Презентация «Особенности развития российского региона в 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Задания к фронтальному опросу «Историко-культурное наследие России»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Задания к учебному проекту «Этническое разнообразие России»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Задания зачёту «Особенности развития российского региона в 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2681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«Историко-культурное наследие России»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«Этническое разнообразие России»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развития российского региона в XXI веке»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9A05F9" w:rsidRPr="009A05F9" w:rsidRDefault="009A05F9" w:rsidP="009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 страноведение</w:t>
            </w:r>
          </w:p>
        </w:tc>
        <w:tc>
          <w:tcPr>
            <w:tcW w:w="4530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Памятка «Историко-культурные объекты регионов мира»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Документальные фильмы о выдающихся историко-культурных объектах регионов мира</w:t>
            </w: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фронтальному опросу «Культурные особенности стран Западной Европы»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Задания к учебному проекту «Культурные особенности стран Восточной Европы»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Тест «Культурные особенности скандинавских стран»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Задание к самостоятельной «Культурные особенности Северной и Южной Америки»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учебному проекту «Культурные особенности восточных стран»</w:t>
            </w:r>
          </w:p>
        </w:tc>
        <w:tc>
          <w:tcPr>
            <w:tcW w:w="2681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«Культурные особенности стран Западной Европы» 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«Культурные особенности стран Восточной Европы»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«Культурные особенности скандинавских стран»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«Культурные особенности Северной и Южной Америки»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«Культурные особенности восточных стран»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</w:tcPr>
          <w:p w:rsidR="009A05F9" w:rsidRPr="009A05F9" w:rsidRDefault="009A05F9" w:rsidP="009A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9A0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Интеграционные объединения в современном мире</w:t>
            </w:r>
          </w:p>
        </w:tc>
        <w:tc>
          <w:tcPr>
            <w:tcW w:w="4530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Памятка «Основные интеграционные объединения в современном мире»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«Организация объединённых наций»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«Содружество независимых государств»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«Совет Европы»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</w:t>
            </w:r>
            <w:r w:rsidR="00562259">
              <w:rPr>
                <w:rFonts w:ascii="Times New Roman" w:hAnsi="Times New Roman" w:cs="Times New Roman"/>
                <w:sz w:val="24"/>
                <w:szCs w:val="24"/>
              </w:rPr>
              <w:t>Участие России в интеграционных объединениях»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фронтальному опросу «Организация объединённых наций»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викторине «Содружество независимых государств»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Задание к самостоятельной работе «Совет Европы»</w:t>
            </w:r>
          </w:p>
          <w:p w:rsidR="009A05F9" w:rsidRPr="009A05F9" w:rsidRDefault="009A05F9" w:rsidP="0056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Задание к </w:t>
            </w:r>
            <w:r w:rsidR="00562259">
              <w:rPr>
                <w:rFonts w:ascii="Times New Roman" w:eastAsia="Calibri" w:hAnsi="Times New Roman" w:cs="Times New Roman"/>
                <w:sz w:val="24"/>
                <w:szCs w:val="24"/>
              </w:rPr>
              <w:t>учебному проекту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62259">
              <w:rPr>
                <w:rFonts w:ascii="Times New Roman" w:hAnsi="Times New Roman" w:cs="Times New Roman"/>
                <w:sz w:val="24"/>
                <w:szCs w:val="24"/>
              </w:rPr>
              <w:t>Участие России в интеграционных объединениях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объединенных наций»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«Содружество независимых государств»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«Совет Европы»</w:t>
            </w:r>
          </w:p>
          <w:p w:rsidR="009A05F9" w:rsidRPr="009A05F9" w:rsidRDefault="009A05F9" w:rsidP="0056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2259">
              <w:rPr>
                <w:rFonts w:ascii="Times New Roman" w:hAnsi="Times New Roman" w:cs="Times New Roman"/>
                <w:sz w:val="24"/>
                <w:szCs w:val="24"/>
              </w:rPr>
              <w:t>Участие России в интеграционных объединениях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A05F9" w:rsidRPr="009A05F9" w:rsidTr="009A05F9">
        <w:tc>
          <w:tcPr>
            <w:tcW w:w="540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9A05F9" w:rsidRPr="009A05F9" w:rsidRDefault="009A05F9" w:rsidP="009A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Межкультурная толерантность</w:t>
            </w:r>
          </w:p>
        </w:tc>
        <w:tc>
          <w:tcPr>
            <w:tcW w:w="4530" w:type="dxa"/>
          </w:tcPr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Карточки «Современные особенности и тенденции в развитии межкультурной толерантности»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Наглядный материал: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«Понятие толерантности»</w:t>
            </w:r>
          </w:p>
          <w:p w:rsidR="009A05F9" w:rsidRPr="009A05F9" w:rsidRDefault="009A05F9" w:rsidP="009A0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Презентация «Толерантность в межкультурной коммуникации»</w:t>
            </w:r>
          </w:p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материал: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фронтальному опросу «Понятие толерантности»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Вопросы к викторине «Толерантность в межкультурной коммуникации».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– Задание к ролевой игре «Современные особенности и тенденции в развитии межкультурной толерантности».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05F9" w:rsidRPr="009A05F9" w:rsidRDefault="009A05F9" w:rsidP="009A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занятий: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«Понятие толерантности»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«Толерантность в межкультурной коммуникации»</w:t>
            </w:r>
          </w:p>
          <w:p w:rsidR="009A05F9" w:rsidRPr="009A05F9" w:rsidRDefault="009A05F9" w:rsidP="009A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F9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особенности и тенденции в развитии межкультурной толерантности»</w:t>
            </w:r>
          </w:p>
        </w:tc>
      </w:tr>
    </w:tbl>
    <w:p w:rsidR="009A05F9" w:rsidRPr="009A05F9" w:rsidRDefault="009A05F9" w:rsidP="009A05F9">
      <w:pPr>
        <w:rPr>
          <w:rFonts w:ascii="Times New Roman" w:hAnsi="Times New Roman" w:cs="Times New Roman"/>
          <w:sz w:val="24"/>
          <w:szCs w:val="24"/>
        </w:rPr>
      </w:pPr>
    </w:p>
    <w:p w:rsidR="00996DAD" w:rsidRPr="00996DAD" w:rsidRDefault="00996DAD" w:rsidP="009A05F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6DAD" w:rsidRPr="00996DAD" w:rsidSect="00996DAD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996DAD" w:rsidRPr="00996DAD" w:rsidRDefault="00996DAD" w:rsidP="00996D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863254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Ссылки на обучающие цифровые образовательные ресурсы</w:t>
      </w:r>
    </w:p>
    <w:p w:rsidR="00996DAD" w:rsidRPr="00996DAD" w:rsidRDefault="00996DAD" w:rsidP="00996DAD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lang w:eastAsia="ru-RU"/>
        </w:rPr>
      </w:pPr>
      <w:r w:rsidRPr="00996DAD">
        <w:rPr>
          <w:rFonts w:ascii="Times New Roman" w:eastAsia="Calibri" w:hAnsi="Times New Roman" w:cs="Times New Roman"/>
          <w:i/>
          <w:sz w:val="28"/>
          <w:lang w:eastAsia="ru-RU"/>
        </w:rPr>
        <w:t>1-й год обучения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154"/>
        <w:gridCol w:w="4819"/>
      </w:tblGrid>
      <w:tr w:rsidR="00996DAD" w:rsidRPr="00996DAD" w:rsidTr="00996DAD">
        <w:trPr>
          <w:trHeight w:val="8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форма методического материала</w:t>
            </w:r>
          </w:p>
        </w:tc>
      </w:tr>
      <w:tr w:rsidR="00996DAD" w:rsidRPr="00996DAD" w:rsidTr="00996DAD">
        <w:trPr>
          <w:trHeight w:val="543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дополнительную общеразвивающую программу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культуры.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коммуникации.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межкультурных контактов.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канал коммуникации в межкультурном общении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Невербальный канал коммуникации в межкультурном общении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CC0046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46">
              <w:rPr>
                <w:rFonts w:ascii="Times New Roman" w:hAnsi="Times New Roman" w:cs="Times New Roman"/>
                <w:sz w:val="24"/>
                <w:szCs w:val="24"/>
              </w:rPr>
              <w:t>Стереотипы и предрассудки</w:t>
            </w:r>
          </w:p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46">
              <w:rPr>
                <w:rFonts w:ascii="Times New Roman" w:hAnsi="Times New Roman" w:cs="Times New Roman"/>
                <w:sz w:val="24"/>
                <w:szCs w:val="24"/>
              </w:rPr>
              <w:t>в межкультурной коммуникации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первобытного общества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Древнего мира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Средневековья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Возрождения 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Нового времени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C75EA5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5">
              <w:rPr>
                <w:rFonts w:ascii="Times New Roman" w:hAnsi="Times New Roman" w:cs="Times New Roman"/>
                <w:sz w:val="24"/>
                <w:szCs w:val="24"/>
              </w:rPr>
              <w:t>Иудейская культура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культура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Арабо-мусульманская культура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</w:tbl>
    <w:p w:rsidR="00996DAD" w:rsidRPr="00996DAD" w:rsidRDefault="00996DAD" w:rsidP="00996DA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AD" w:rsidRPr="00996DAD" w:rsidRDefault="00996DAD" w:rsidP="00996DAD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lang w:eastAsia="ru-RU"/>
        </w:rPr>
      </w:pPr>
      <w:r w:rsidRPr="00996DAD">
        <w:rPr>
          <w:rFonts w:ascii="Times New Roman" w:eastAsia="Calibri" w:hAnsi="Times New Roman" w:cs="Times New Roman"/>
          <w:i/>
          <w:sz w:val="28"/>
          <w:lang w:eastAsia="ru-RU"/>
        </w:rPr>
        <w:t>2-й год обучения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154"/>
        <w:gridCol w:w="4819"/>
      </w:tblGrid>
      <w:tr w:rsidR="00996DAD" w:rsidRPr="00996DAD" w:rsidTr="00996DAD">
        <w:trPr>
          <w:trHeight w:val="8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DAD" w:rsidRPr="00996DAD" w:rsidRDefault="00996DAD" w:rsidP="0099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форма методического материала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C75EA5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наследие России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Этническое разнообразие России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71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российского региона в XXI веке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особенности стран Западной Европы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стран Восточной Европы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CC0046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скандинавских стран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C75EA5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Северной и Южной Америки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восточных стран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объединенных наций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 независимых государств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Европы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России в интеграционных объединениях  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толерантности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14731A">
        <w:trPr>
          <w:trHeight w:val="394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54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5">
              <w:rPr>
                <w:rFonts w:ascii="Times New Roman" w:hAnsi="Times New Roman" w:cs="Times New Roman"/>
                <w:sz w:val="24"/>
                <w:szCs w:val="24"/>
              </w:rPr>
              <w:t>Толерантность в межкультурной коммуникации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  <w:tr w:rsidR="0014731A" w:rsidRPr="00996DAD" w:rsidTr="00996DAD">
        <w:trPr>
          <w:trHeight w:val="394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24411" w:rsidRDefault="0014731A" w:rsidP="0014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и тенденции в развитии межкультурной толерантности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1A" w:rsidRPr="00996DAD" w:rsidRDefault="0014731A" w:rsidP="0014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мессенджер </w:t>
            </w:r>
            <w:proofErr w:type="spellStart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99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электронная почта педагога</w:t>
            </w:r>
          </w:p>
        </w:tc>
      </w:tr>
    </w:tbl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31A" w:rsidRDefault="0014731A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5F9" w:rsidRPr="009A05F9" w:rsidRDefault="009A05F9" w:rsidP="009A05F9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5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для педагогов</w:t>
      </w:r>
    </w:p>
    <w:p w:rsidR="00DA2DB6" w:rsidRPr="009A05F9" w:rsidRDefault="00DA2DB6" w:rsidP="009A05F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hAnsi="Times New Roman" w:cs="Times New Roman"/>
          <w:sz w:val="28"/>
          <w:szCs w:val="28"/>
        </w:rPr>
        <w:t xml:space="preserve">Антонов В.И., </w:t>
      </w:r>
      <w:proofErr w:type="spellStart"/>
      <w:r w:rsidRPr="009A05F9">
        <w:rPr>
          <w:rFonts w:ascii="Times New Roman" w:hAnsi="Times New Roman" w:cs="Times New Roman"/>
          <w:sz w:val="28"/>
          <w:szCs w:val="28"/>
        </w:rPr>
        <w:t>Ямпилова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 xml:space="preserve"> З.С. Проблема стереотипов как один из барьеров в контексте коммуникации культур // Россия и Запад: диалог культур.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5F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>. 7.</w:t>
      </w:r>
    </w:p>
    <w:p w:rsidR="00DA2DB6" w:rsidRDefault="00DA2DB6" w:rsidP="009A05F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hAnsi="Times New Roman" w:cs="Times New Roman"/>
          <w:sz w:val="28"/>
          <w:szCs w:val="28"/>
        </w:rPr>
        <w:t>Белая Е.Н. Теория и практика межкультурной коммуникации. М., 2011.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hAnsi="Times New Roman" w:cs="Times New Roman"/>
          <w:sz w:val="28"/>
          <w:szCs w:val="28"/>
        </w:rPr>
        <w:t>Бондырева С.К., Колесов Д.В. Толерантность (введение в проблему).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2003.</w:t>
      </w:r>
    </w:p>
    <w:p w:rsidR="00DA2DB6" w:rsidRPr="009A05F9" w:rsidRDefault="00DA2DB6" w:rsidP="009A05F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5F9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 xml:space="preserve"> Т.Г, Попков В.Д., </w:t>
      </w:r>
      <w:proofErr w:type="spellStart"/>
      <w:r w:rsidRPr="009A05F9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коммуникации. М., 2002.</w:t>
      </w:r>
    </w:p>
    <w:p w:rsidR="00DA2DB6" w:rsidRPr="009A05F9" w:rsidRDefault="00DA2DB6" w:rsidP="009A05F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hAnsi="Times New Roman" w:cs="Times New Roman"/>
          <w:sz w:val="28"/>
          <w:szCs w:val="28"/>
        </w:rPr>
        <w:t xml:space="preserve">Зинченко В.Г., </w:t>
      </w:r>
      <w:proofErr w:type="spellStart"/>
      <w:r w:rsidRPr="009A05F9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9A05F9">
        <w:rPr>
          <w:rFonts w:ascii="Times New Roman" w:hAnsi="Times New Roman" w:cs="Times New Roman"/>
          <w:sz w:val="28"/>
          <w:szCs w:val="28"/>
        </w:rPr>
        <w:t>Кирнозе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 xml:space="preserve"> З.И. Межкультурная коммуникация. Системный подход. Н. Новгород, 2003.</w:t>
      </w:r>
    </w:p>
    <w:p w:rsidR="00DA2DB6" w:rsidRDefault="00DA2DB6" w:rsidP="009A05F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hAnsi="Times New Roman" w:cs="Times New Roman"/>
          <w:sz w:val="28"/>
          <w:szCs w:val="28"/>
        </w:rPr>
        <w:t>Золотухин В.М. Толерантность. Кемерово, 2001.</w:t>
      </w:r>
    </w:p>
    <w:p w:rsidR="00DA2DB6" w:rsidRPr="009A05F9" w:rsidRDefault="00DA2DB6" w:rsidP="009A05F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5F9">
        <w:rPr>
          <w:rFonts w:ascii="Times New Roman" w:hAnsi="Times New Roman" w:cs="Times New Roman"/>
          <w:sz w:val="28"/>
          <w:szCs w:val="28"/>
        </w:rPr>
        <w:t>Иконникова Н.К. Механизмы межкультурного восприятия // Социологические исследования. 1995. № 4.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DB6">
        <w:rPr>
          <w:rFonts w:ascii="Times New Roman" w:hAnsi="Times New Roman" w:cs="Times New Roman"/>
          <w:sz w:val="28"/>
          <w:szCs w:val="28"/>
        </w:rPr>
        <w:t>Ионин Л.Г. Социология культуры: путь в новое тысячелетие. М.: Логос,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2000.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5F9">
        <w:rPr>
          <w:rFonts w:ascii="Times New Roman" w:hAnsi="Times New Roman" w:cs="Times New Roman"/>
          <w:sz w:val="28"/>
          <w:szCs w:val="28"/>
        </w:rPr>
        <w:t xml:space="preserve">Казаринова Н.В., </w:t>
      </w:r>
      <w:proofErr w:type="spellStart"/>
      <w:r w:rsidRPr="009A05F9">
        <w:rPr>
          <w:rFonts w:ascii="Times New Roman" w:hAnsi="Times New Roman" w:cs="Times New Roman"/>
          <w:sz w:val="28"/>
          <w:szCs w:val="28"/>
        </w:rPr>
        <w:t>Погольша</w:t>
      </w:r>
      <w:proofErr w:type="spellEnd"/>
      <w:r w:rsidRPr="009A05F9">
        <w:rPr>
          <w:rFonts w:ascii="Times New Roman" w:hAnsi="Times New Roman" w:cs="Times New Roman"/>
          <w:sz w:val="28"/>
          <w:szCs w:val="28"/>
        </w:rPr>
        <w:t xml:space="preserve"> В.М. Межличностное общение: повседневные практики. СПб., 2000.</w:t>
      </w:r>
    </w:p>
    <w:p w:rsid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Кочетков В.В. Психология межкультурных различий. М., 2002.</w:t>
      </w:r>
    </w:p>
    <w:p w:rsidR="00DA2DB6" w:rsidRPr="00DA2DB6" w:rsidRDefault="00184584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B6" w:rsidRPr="00DA2DB6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="00DA2DB6" w:rsidRPr="00DA2DB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DA2DB6" w:rsidRPr="00DA2DB6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="00DA2DB6">
        <w:rPr>
          <w:rFonts w:ascii="Times New Roman" w:hAnsi="Times New Roman" w:cs="Times New Roman"/>
          <w:sz w:val="28"/>
          <w:szCs w:val="28"/>
        </w:rPr>
        <w:t xml:space="preserve"> </w:t>
      </w:r>
      <w:r w:rsidR="00DA2DB6" w:rsidRPr="00DA2DB6">
        <w:rPr>
          <w:rFonts w:ascii="Times New Roman" w:hAnsi="Times New Roman" w:cs="Times New Roman"/>
          <w:sz w:val="28"/>
          <w:szCs w:val="28"/>
        </w:rPr>
        <w:t>Е</w:t>
      </w:r>
      <w:r w:rsidR="00DA2DB6">
        <w:rPr>
          <w:rFonts w:ascii="Times New Roman" w:hAnsi="Times New Roman" w:cs="Times New Roman"/>
          <w:sz w:val="28"/>
          <w:szCs w:val="28"/>
        </w:rPr>
        <w:t>.</w:t>
      </w:r>
      <w:r w:rsidR="00DA2DB6" w:rsidRPr="00DA2DB6">
        <w:rPr>
          <w:rFonts w:ascii="Times New Roman" w:hAnsi="Times New Roman" w:cs="Times New Roman"/>
          <w:sz w:val="28"/>
          <w:szCs w:val="28"/>
        </w:rPr>
        <w:t>А. Психология человеческих отношений. М., 1998. Кулико</w:t>
      </w:r>
      <w:r w:rsidR="00DA2DB6">
        <w:rPr>
          <w:rFonts w:ascii="Times New Roman" w:hAnsi="Times New Roman" w:cs="Times New Roman"/>
          <w:sz w:val="28"/>
          <w:szCs w:val="28"/>
        </w:rPr>
        <w:t>ва Л.В. Коммуникативный стиль в межкультурном</w:t>
      </w:r>
      <w:r w:rsidR="00DA2DB6" w:rsidRPr="00DA2DB6">
        <w:rPr>
          <w:rFonts w:ascii="Times New Roman" w:hAnsi="Times New Roman" w:cs="Times New Roman"/>
          <w:sz w:val="28"/>
          <w:szCs w:val="28"/>
        </w:rPr>
        <w:t xml:space="preserve"> общении. М.,</w:t>
      </w:r>
      <w:r w:rsidR="00DA2DB6">
        <w:rPr>
          <w:rFonts w:ascii="Times New Roman" w:hAnsi="Times New Roman" w:cs="Times New Roman"/>
          <w:sz w:val="28"/>
          <w:szCs w:val="28"/>
        </w:rPr>
        <w:t xml:space="preserve"> </w:t>
      </w:r>
      <w:r w:rsidR="00DA2DB6" w:rsidRPr="00DA2DB6">
        <w:rPr>
          <w:rFonts w:ascii="Times New Roman" w:hAnsi="Times New Roman" w:cs="Times New Roman"/>
          <w:sz w:val="28"/>
          <w:szCs w:val="28"/>
        </w:rPr>
        <w:t>2009.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Ларченко С.Г., Еремин С.Н. Межкультурное взаимодействие в историческом процессе. Новосибирск, 1991.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5F9">
        <w:rPr>
          <w:rFonts w:ascii="Times New Roman" w:hAnsi="Times New Roman" w:cs="Times New Roman"/>
          <w:sz w:val="28"/>
          <w:szCs w:val="28"/>
        </w:rPr>
        <w:t>Лебедева И. Введен</w:t>
      </w:r>
      <w:r>
        <w:rPr>
          <w:rFonts w:ascii="Times New Roman" w:hAnsi="Times New Roman" w:cs="Times New Roman"/>
          <w:sz w:val="28"/>
          <w:szCs w:val="28"/>
        </w:rPr>
        <w:t>ие в этническую и кросс-культурн</w:t>
      </w:r>
      <w:r w:rsidRPr="009A05F9">
        <w:rPr>
          <w:rFonts w:ascii="Times New Roman" w:hAnsi="Times New Roman" w:cs="Times New Roman"/>
          <w:sz w:val="28"/>
          <w:szCs w:val="28"/>
        </w:rPr>
        <w:t>ую психологию.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1999.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Проблемы культурной идентичности: материалы международного теоретического семинара в Казани. Казань, 1998.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B6">
        <w:rPr>
          <w:rFonts w:ascii="Times New Roman" w:hAnsi="Times New Roman" w:cs="Times New Roman"/>
          <w:sz w:val="28"/>
          <w:szCs w:val="28"/>
        </w:rPr>
        <w:t>Рёш</w:t>
      </w:r>
      <w:proofErr w:type="spellEnd"/>
      <w:r w:rsidRPr="00DA2DB6">
        <w:rPr>
          <w:rFonts w:ascii="Times New Roman" w:hAnsi="Times New Roman" w:cs="Times New Roman"/>
          <w:sz w:val="28"/>
          <w:szCs w:val="28"/>
        </w:rPr>
        <w:t xml:space="preserve"> О. Проблема стереотипов в межкультурной коммуникации // Россия и Запад: диалог культур. М., 1998. </w:t>
      </w:r>
      <w:proofErr w:type="spellStart"/>
      <w:r w:rsidRPr="00DA2DB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A2DB6">
        <w:rPr>
          <w:rFonts w:ascii="Times New Roman" w:hAnsi="Times New Roman" w:cs="Times New Roman"/>
          <w:sz w:val="28"/>
          <w:szCs w:val="28"/>
        </w:rPr>
        <w:t>. 6.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Розенберг М. Эффективное общ</w:t>
      </w:r>
      <w:r>
        <w:rPr>
          <w:rFonts w:ascii="Times New Roman" w:hAnsi="Times New Roman" w:cs="Times New Roman"/>
          <w:sz w:val="28"/>
          <w:szCs w:val="28"/>
        </w:rPr>
        <w:t>ение без принуждения. М., 1996.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Сергеев А.М. Коммуникации в культуре. Петрозаводск, 1996.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Соколов А.В. Введение в теорию социальной коммуникации. СПб., 1996.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 xml:space="preserve">Сорокин Ю.А. Этническая </w:t>
      </w:r>
      <w:proofErr w:type="spellStart"/>
      <w:r w:rsidRPr="00DA2DB6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DA2DB6">
        <w:rPr>
          <w:rFonts w:ascii="Times New Roman" w:hAnsi="Times New Roman" w:cs="Times New Roman"/>
          <w:sz w:val="28"/>
          <w:szCs w:val="28"/>
        </w:rPr>
        <w:t>. Самара, 1994.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Стерши И.А. Коммуникативное поведение в структуре национальной культуры // Этнокультурная специфика языкового сознания. М., 1996.</w:t>
      </w:r>
    </w:p>
    <w:p w:rsidR="00DA2DB6" w:rsidRPr="00DA2DB6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B6">
        <w:rPr>
          <w:rFonts w:ascii="Times New Roman" w:hAnsi="Times New Roman" w:cs="Times New Roman"/>
          <w:sz w:val="28"/>
          <w:szCs w:val="28"/>
        </w:rPr>
        <w:t>Стефанетсо</w:t>
      </w:r>
      <w:proofErr w:type="spellEnd"/>
      <w:r w:rsidRPr="00DA2DB6">
        <w:rPr>
          <w:rFonts w:ascii="Times New Roman" w:hAnsi="Times New Roman" w:cs="Times New Roman"/>
          <w:sz w:val="28"/>
          <w:szCs w:val="28"/>
        </w:rPr>
        <w:t xml:space="preserve"> Т.Е. Этнопсихология. М., 2003.</w:t>
      </w:r>
    </w:p>
    <w:p w:rsidR="00DA2DB6" w:rsidRPr="009A05F9" w:rsidRDefault="00DA2DB6" w:rsidP="00DA2D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B6">
        <w:rPr>
          <w:rFonts w:ascii="Times New Roman" w:hAnsi="Times New Roman" w:cs="Times New Roman"/>
          <w:sz w:val="28"/>
          <w:szCs w:val="28"/>
        </w:rPr>
        <w:t>Сухарев В.А., Сухарев М.В. Психология народов и наций. Донецк, 1997.</w:t>
      </w:r>
    </w:p>
    <w:p w:rsidR="00996DAD" w:rsidRPr="00996DAD" w:rsidRDefault="00996DAD" w:rsidP="00996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4C5" w:rsidRDefault="009A05F9" w:rsidP="00DA2D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учащихся</w:t>
      </w:r>
    </w:p>
    <w:p w:rsidR="00DA2DB6" w:rsidRPr="00DA2DB6" w:rsidRDefault="00DA2DB6" w:rsidP="00DA2D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2DB6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DA2DB6">
        <w:rPr>
          <w:rFonts w:ascii="Times New Roman" w:hAnsi="Times New Roman" w:cs="Times New Roman"/>
          <w:sz w:val="28"/>
          <w:szCs w:val="28"/>
        </w:rPr>
        <w:t xml:space="preserve"> Т.Г, Попков В.Д., </w:t>
      </w:r>
      <w:proofErr w:type="spellStart"/>
      <w:r w:rsidRPr="00DA2DB6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DA2DB6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коммуникации. М., 2002.</w:t>
      </w:r>
    </w:p>
    <w:p w:rsidR="00DA2DB6" w:rsidRPr="00DA2DB6" w:rsidRDefault="00DA2DB6" w:rsidP="00DA2D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2DB6">
        <w:rPr>
          <w:rFonts w:ascii="Times New Roman" w:hAnsi="Times New Roman" w:cs="Times New Roman"/>
          <w:sz w:val="28"/>
          <w:szCs w:val="28"/>
        </w:rPr>
        <w:t>Золотухин В.М. Толерантность. Кемерово, 2001.</w:t>
      </w:r>
    </w:p>
    <w:p w:rsidR="00DA2DB6" w:rsidRPr="00DA2DB6" w:rsidRDefault="00DA2DB6" w:rsidP="00DA2D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2DB6">
        <w:rPr>
          <w:rFonts w:ascii="Times New Roman" w:hAnsi="Times New Roman" w:cs="Times New Roman"/>
          <w:sz w:val="28"/>
          <w:szCs w:val="28"/>
        </w:rPr>
        <w:t>Розенберг М. Эффективное общ</w:t>
      </w:r>
      <w:r>
        <w:rPr>
          <w:rFonts w:ascii="Times New Roman" w:hAnsi="Times New Roman" w:cs="Times New Roman"/>
          <w:sz w:val="28"/>
          <w:szCs w:val="28"/>
        </w:rPr>
        <w:t>ение без принуждения. М., 1996.</w:t>
      </w:r>
    </w:p>
    <w:p w:rsidR="00DA2DB6" w:rsidRPr="00DA2DB6" w:rsidRDefault="00DA2DB6" w:rsidP="00DA2D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2DB6">
        <w:rPr>
          <w:rFonts w:ascii="Times New Roman" w:hAnsi="Times New Roman" w:cs="Times New Roman"/>
          <w:sz w:val="28"/>
          <w:szCs w:val="28"/>
        </w:rPr>
        <w:t>Сергеев А.М. Коммуникации в культуре. Петрозаводск, 1996.</w:t>
      </w:r>
    </w:p>
    <w:p w:rsidR="00DA2DB6" w:rsidRDefault="00DA2DB6" w:rsidP="001473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объединённых наций по вопросам образования, науки и культуры [Электронный ресурс] </w:t>
      </w:r>
      <w:r w:rsidRPr="00DA2DB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4731A" w:rsidRPr="00867763">
          <w:rPr>
            <w:rStyle w:val="a7"/>
            <w:rFonts w:ascii="Times New Roman" w:hAnsi="Times New Roman" w:cs="Times New Roman"/>
            <w:sz w:val="28"/>
            <w:szCs w:val="28"/>
          </w:rPr>
          <w:t>https://ru.unesco.org/</w:t>
        </w:r>
      </w:hyperlink>
    </w:p>
    <w:p w:rsidR="0014731A" w:rsidRPr="0014731A" w:rsidRDefault="0014731A" w:rsidP="0014731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4731A" w:rsidRPr="0014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FF" w:rsidRDefault="007055FF">
      <w:pPr>
        <w:spacing w:after="0" w:line="240" w:lineRule="auto"/>
      </w:pPr>
      <w:r>
        <w:separator/>
      </w:r>
    </w:p>
  </w:endnote>
  <w:endnote w:type="continuationSeparator" w:id="0">
    <w:p w:rsidR="007055FF" w:rsidRDefault="0070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8C" w:rsidRPr="00AA4CC2" w:rsidRDefault="0069068C" w:rsidP="00C74CA6">
    <w:pPr>
      <w:pStyle w:val="a4"/>
      <w:jc w:val="center"/>
    </w:pPr>
    <w:r w:rsidRPr="00AA4CC2">
      <w:fldChar w:fldCharType="begin"/>
    </w:r>
    <w:r w:rsidRPr="00AA4CC2">
      <w:instrText>PAGE   \* MERGEFORMAT</w:instrText>
    </w:r>
    <w:r w:rsidRPr="00AA4CC2">
      <w:fldChar w:fldCharType="separate"/>
    </w:r>
    <w:r w:rsidR="00116BBC">
      <w:rPr>
        <w:noProof/>
      </w:rPr>
      <w:t>3</w:t>
    </w:r>
    <w:r w:rsidRPr="00AA4CC2">
      <w:fldChar w:fldCharType="end"/>
    </w:r>
  </w:p>
  <w:p w:rsidR="0069068C" w:rsidRDefault="006906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8C" w:rsidRPr="00314A88" w:rsidRDefault="0069068C" w:rsidP="00C74CA6">
    <w:pPr>
      <w:pStyle w:val="a4"/>
      <w:jc w:val="center"/>
    </w:pPr>
    <w:r w:rsidRPr="00314A88">
      <w:fldChar w:fldCharType="begin"/>
    </w:r>
    <w:r w:rsidRPr="00314A88">
      <w:instrText>PAGE   \* MERGEFORMAT</w:instrText>
    </w:r>
    <w:r w:rsidRPr="00314A88">
      <w:fldChar w:fldCharType="separate"/>
    </w:r>
    <w:r w:rsidR="00116BBC">
      <w:rPr>
        <w:noProof/>
      </w:rPr>
      <w:t>1</w:t>
    </w:r>
    <w:r w:rsidRPr="00314A88">
      <w:fldChar w:fldCharType="end"/>
    </w:r>
  </w:p>
  <w:p w:rsidR="0069068C" w:rsidRDefault="006906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8C" w:rsidRDefault="0069068C" w:rsidP="00996DAD">
    <w:pPr>
      <w:pStyle w:val="a4"/>
    </w:pPr>
  </w:p>
  <w:p w:rsidR="0069068C" w:rsidRDefault="006906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FF" w:rsidRDefault="007055FF">
      <w:pPr>
        <w:spacing w:after="0" w:line="240" w:lineRule="auto"/>
      </w:pPr>
      <w:r>
        <w:separator/>
      </w:r>
    </w:p>
  </w:footnote>
  <w:footnote w:type="continuationSeparator" w:id="0">
    <w:p w:rsidR="007055FF" w:rsidRDefault="0070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DCD"/>
    <w:multiLevelType w:val="hybridMultilevel"/>
    <w:tmpl w:val="E90608B0"/>
    <w:lvl w:ilvl="0" w:tplc="ECA63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2BF"/>
    <w:multiLevelType w:val="hybridMultilevel"/>
    <w:tmpl w:val="9F32AC58"/>
    <w:lvl w:ilvl="0" w:tplc="239C8EC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4" w:hanging="360"/>
      </w:pPr>
      <w:rPr>
        <w:rFonts w:ascii="Wingdings" w:hAnsi="Wingdings" w:hint="default"/>
      </w:rPr>
    </w:lvl>
  </w:abstractNum>
  <w:abstractNum w:abstractNumId="2" w15:restartNumberingAfterBreak="0">
    <w:nsid w:val="0EBC031C"/>
    <w:multiLevelType w:val="hybridMultilevel"/>
    <w:tmpl w:val="B8E259BE"/>
    <w:lvl w:ilvl="0" w:tplc="ECA63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6201"/>
    <w:multiLevelType w:val="multilevel"/>
    <w:tmpl w:val="7AFEFC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8C6A86"/>
    <w:multiLevelType w:val="hybridMultilevel"/>
    <w:tmpl w:val="D92AD638"/>
    <w:lvl w:ilvl="0" w:tplc="5008AE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0FB"/>
    <w:multiLevelType w:val="hybridMultilevel"/>
    <w:tmpl w:val="25D479DC"/>
    <w:lvl w:ilvl="0" w:tplc="5008AE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B460B"/>
    <w:multiLevelType w:val="multilevel"/>
    <w:tmpl w:val="BA78FCD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C235C34"/>
    <w:multiLevelType w:val="hybridMultilevel"/>
    <w:tmpl w:val="610EB5B4"/>
    <w:lvl w:ilvl="0" w:tplc="5008AE3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F0539"/>
    <w:multiLevelType w:val="hybridMultilevel"/>
    <w:tmpl w:val="377C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63FF"/>
    <w:multiLevelType w:val="multilevel"/>
    <w:tmpl w:val="7AFEFC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3C2C20"/>
    <w:multiLevelType w:val="hybridMultilevel"/>
    <w:tmpl w:val="AA0ADA68"/>
    <w:lvl w:ilvl="0" w:tplc="3F423E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656"/>
    <w:multiLevelType w:val="hybridMultilevel"/>
    <w:tmpl w:val="7B56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6A5B"/>
    <w:multiLevelType w:val="hybridMultilevel"/>
    <w:tmpl w:val="2A7E8494"/>
    <w:lvl w:ilvl="0" w:tplc="9842BE2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77017A"/>
    <w:multiLevelType w:val="hybridMultilevel"/>
    <w:tmpl w:val="C0BEB7D6"/>
    <w:lvl w:ilvl="0" w:tplc="B2A85C2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7E"/>
    <w:rsid w:val="00097ECB"/>
    <w:rsid w:val="000A253B"/>
    <w:rsid w:val="000E165B"/>
    <w:rsid w:val="00116BBC"/>
    <w:rsid w:val="0014731A"/>
    <w:rsid w:val="00184584"/>
    <w:rsid w:val="0019277E"/>
    <w:rsid w:val="001C482F"/>
    <w:rsid w:val="001F20E9"/>
    <w:rsid w:val="002716CE"/>
    <w:rsid w:val="00290C71"/>
    <w:rsid w:val="003157F5"/>
    <w:rsid w:val="00362BD8"/>
    <w:rsid w:val="003941E2"/>
    <w:rsid w:val="003A6FA1"/>
    <w:rsid w:val="00400C7B"/>
    <w:rsid w:val="004C3A16"/>
    <w:rsid w:val="004E4608"/>
    <w:rsid w:val="00525456"/>
    <w:rsid w:val="00562259"/>
    <w:rsid w:val="006322D2"/>
    <w:rsid w:val="00680DF0"/>
    <w:rsid w:val="00686311"/>
    <w:rsid w:val="0069068C"/>
    <w:rsid w:val="00693CEE"/>
    <w:rsid w:val="006D20B0"/>
    <w:rsid w:val="006E3E79"/>
    <w:rsid w:val="007055FF"/>
    <w:rsid w:val="00734673"/>
    <w:rsid w:val="00775F45"/>
    <w:rsid w:val="00790EE5"/>
    <w:rsid w:val="007A1522"/>
    <w:rsid w:val="007F430F"/>
    <w:rsid w:val="00863254"/>
    <w:rsid w:val="0088251F"/>
    <w:rsid w:val="0090462E"/>
    <w:rsid w:val="00996DAD"/>
    <w:rsid w:val="009A05F9"/>
    <w:rsid w:val="009D54C5"/>
    <w:rsid w:val="009F4773"/>
    <w:rsid w:val="00A65116"/>
    <w:rsid w:val="00AE6686"/>
    <w:rsid w:val="00B61184"/>
    <w:rsid w:val="00B65539"/>
    <w:rsid w:val="00BE55E2"/>
    <w:rsid w:val="00C74CA6"/>
    <w:rsid w:val="00C95031"/>
    <w:rsid w:val="00CA3276"/>
    <w:rsid w:val="00D41014"/>
    <w:rsid w:val="00DA041E"/>
    <w:rsid w:val="00DA2DB6"/>
    <w:rsid w:val="00DA53F0"/>
    <w:rsid w:val="00DC65A5"/>
    <w:rsid w:val="00DD4501"/>
    <w:rsid w:val="00DF2F29"/>
    <w:rsid w:val="00EA4B97"/>
    <w:rsid w:val="00EC1AAD"/>
    <w:rsid w:val="00F32805"/>
    <w:rsid w:val="00F42F9A"/>
    <w:rsid w:val="00F77165"/>
    <w:rsid w:val="00F913F9"/>
    <w:rsid w:val="00FC262C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AF43"/>
  <w15:chartTrackingRefBased/>
  <w15:docId w15:val="{F3D2C423-5CF6-46D2-A67C-071671F9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96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996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AE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4E4608"/>
    <w:pPr>
      <w:widowControl w:val="0"/>
      <w:autoSpaceDE w:val="0"/>
      <w:autoSpaceDN w:val="0"/>
      <w:adjustRightInd w:val="0"/>
      <w:spacing w:after="0" w:line="475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05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7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unesco.org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38</Pages>
  <Words>8552</Words>
  <Characters>48747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ЦДОД</cp:lastModifiedBy>
  <cp:revision>18</cp:revision>
  <dcterms:created xsi:type="dcterms:W3CDTF">2021-08-24T07:22:00Z</dcterms:created>
  <dcterms:modified xsi:type="dcterms:W3CDTF">2021-09-02T03:42:00Z</dcterms:modified>
</cp:coreProperties>
</file>